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3" w:rsidRPr="00613BBE" w:rsidRDefault="006D7AD8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Project </w:t>
      </w:r>
      <w:r w:rsidR="00C42453" w:rsidRPr="00613BBE">
        <w:rPr>
          <w:sz w:val="22"/>
          <w:szCs w:val="22"/>
        </w:rPr>
        <w:t>Interim Progress Report</w:t>
      </w:r>
      <w:r w:rsidR="00A770E4">
        <w:rPr>
          <w:sz w:val="22"/>
          <w:szCs w:val="22"/>
        </w:rPr>
        <w:br/>
        <w:t>(R</w:t>
      </w:r>
      <w:r w:rsidR="00A770E4"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d’avancement de project intérimaire)</w:t>
      </w:r>
      <w:r w:rsidR="00C42453" w:rsidRPr="00613BBE">
        <w:rPr>
          <w:sz w:val="22"/>
          <w:szCs w:val="22"/>
        </w:rPr>
        <w:br/>
      </w:r>
      <w:r w:rsidR="00DB12DC">
        <w:rPr>
          <w:sz w:val="22"/>
          <w:szCs w:val="22"/>
          <w:u w:val="single"/>
        </w:rPr>
        <w:t>July 1</w:t>
      </w:r>
      <w:r w:rsidR="00DC731C">
        <w:rPr>
          <w:sz w:val="22"/>
          <w:szCs w:val="22"/>
          <w:u w:val="single"/>
        </w:rPr>
        <w:t xml:space="preserve">, 2016 </w:t>
      </w:r>
      <w:r w:rsidR="00DB12DC">
        <w:rPr>
          <w:sz w:val="22"/>
          <w:szCs w:val="22"/>
          <w:u w:val="single"/>
        </w:rPr>
        <w:t xml:space="preserve">- </w:t>
      </w:r>
      <w:r w:rsidR="00B60CC1">
        <w:rPr>
          <w:sz w:val="22"/>
          <w:szCs w:val="22"/>
          <w:u w:val="single"/>
        </w:rPr>
        <w:t>January</w:t>
      </w:r>
      <w:r w:rsidR="00DB12DC">
        <w:rPr>
          <w:sz w:val="22"/>
          <w:szCs w:val="22"/>
          <w:u w:val="single"/>
        </w:rPr>
        <w:t xml:space="preserve"> 31, 201</w:t>
      </w:r>
      <w:r w:rsidR="00B60CC1">
        <w:rPr>
          <w:sz w:val="22"/>
          <w:szCs w:val="22"/>
          <w:u w:val="single"/>
        </w:rPr>
        <w:t>7</w:t>
      </w:r>
      <w:r w:rsidR="00C42453" w:rsidRPr="00A003F2">
        <w:rPr>
          <w:color w:val="FF0000"/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 w:rsidR="00B60CC1">
        <w:rPr>
          <w:sz w:val="22"/>
          <w:szCs w:val="22"/>
          <w:highlight w:val="yellow"/>
          <w:u w:val="single"/>
        </w:rPr>
        <w:t>January</w:t>
      </w:r>
      <w:r w:rsidR="00DB12DC">
        <w:rPr>
          <w:sz w:val="22"/>
          <w:szCs w:val="22"/>
          <w:highlight w:val="yellow"/>
          <w:u w:val="single"/>
        </w:rPr>
        <w:t xml:space="preserve"> 1</w:t>
      </w:r>
      <w:r w:rsidR="00DC731C">
        <w:rPr>
          <w:sz w:val="22"/>
          <w:szCs w:val="22"/>
          <w:highlight w:val="yellow"/>
          <w:u w:val="single"/>
        </w:rPr>
        <w:t>6</w:t>
      </w:r>
      <w:r w:rsidR="00DB12DC">
        <w:rPr>
          <w:sz w:val="22"/>
          <w:szCs w:val="22"/>
          <w:highlight w:val="yellow"/>
          <w:u w:val="single"/>
        </w:rPr>
        <w:t>, 201</w:t>
      </w:r>
      <w:r w:rsidR="00B60CC1">
        <w:rPr>
          <w:sz w:val="22"/>
          <w:szCs w:val="22"/>
          <w:highlight w:val="yellow"/>
          <w:u w:val="single"/>
        </w:rPr>
        <w:t>7</w:t>
      </w:r>
      <w:r w:rsidRPr="004349B4">
        <w:rPr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t xml:space="preserve">(Attn: </w:t>
      </w:r>
      <w:r w:rsidR="00DB12DC">
        <w:rPr>
          <w:sz w:val="22"/>
          <w:szCs w:val="22"/>
          <w:highlight w:val="yellow"/>
        </w:rPr>
        <w:t>Joanne O’Connor</w:t>
      </w:r>
      <w:r w:rsidR="00C42453" w:rsidRPr="006D7AD8">
        <w:rPr>
          <w:b w:val="0"/>
          <w:sz w:val="22"/>
          <w:szCs w:val="22"/>
          <w:highlight w:val="yellow"/>
        </w:rPr>
        <w:t xml:space="preserve"> </w:t>
      </w:r>
      <w:hyperlink r:id="rId8" w:history="1">
        <w:r w:rsidR="00C42453"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C6519A" w:rsidTr="00663D1E">
        <w:tc>
          <w:tcPr>
            <w:tcW w:w="7797" w:type="dxa"/>
            <w:gridSpan w:val="6"/>
          </w:tcPr>
          <w:p w:rsidR="003042CA" w:rsidRPr="00BD7657" w:rsidRDefault="008812D3" w:rsidP="009F49CD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 xml:space="preserve">THEME </w:t>
            </w:r>
            <w:r w:rsidR="003042CA" w:rsidRPr="00650662">
              <w:rPr>
                <w:b/>
                <w:iCs/>
                <w:sz w:val="22"/>
                <w:highlight w:val="yellow"/>
              </w:rPr>
              <w:t xml:space="preserve">: </w:t>
            </w:r>
            <w:r>
              <w:rPr>
                <w:b/>
                <w:iCs/>
                <w:sz w:val="22"/>
              </w:rPr>
              <w:tab/>
            </w:r>
            <w:r w:rsidR="009F49CD" w:rsidRPr="009F49CD">
              <w:rPr>
                <w:i/>
                <w:iCs/>
                <w:sz w:val="22"/>
              </w:rPr>
              <w:t>THEME I</w:t>
            </w:r>
            <w:r w:rsidR="009F49CD">
              <w:rPr>
                <w:i/>
                <w:iCs/>
                <w:sz w:val="22"/>
              </w:rPr>
              <w:t xml:space="preserve"> -</w:t>
            </w:r>
            <w:r w:rsidR="009F49CD" w:rsidRPr="009F49CD">
              <w:rPr>
                <w:i/>
                <w:iCs/>
                <w:sz w:val="22"/>
              </w:rPr>
              <w:t xml:space="preserve"> Digital Machining</w:t>
            </w:r>
          </w:p>
        </w:tc>
        <w:tc>
          <w:tcPr>
            <w:tcW w:w="2835" w:type="dxa"/>
            <w:gridSpan w:val="3"/>
          </w:tcPr>
          <w:p w:rsidR="003042CA" w:rsidRPr="00BD7657" w:rsidRDefault="00A770E4" w:rsidP="009F49CD">
            <w:pPr>
              <w:pStyle w:val="Default"/>
              <w:spacing w:before="40" w:after="40"/>
              <w:ind w:left="33" w:right="-66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Leader/ Chef</w:t>
            </w:r>
            <w:r w:rsidR="003042CA" w:rsidRPr="00650662">
              <w:rPr>
                <w:b/>
                <w:iCs/>
                <w:sz w:val="22"/>
                <w:highlight w:val="yellow"/>
              </w:rPr>
              <w:t>:</w:t>
            </w:r>
            <w:r w:rsidR="003042CA" w:rsidRPr="00650662">
              <w:rPr>
                <w:iCs/>
                <w:sz w:val="22"/>
                <w:highlight w:val="yellow"/>
              </w:rPr>
              <w:t xml:space="preserve"> </w:t>
            </w:r>
            <w:r w:rsidRPr="00650662">
              <w:rPr>
                <w:iCs/>
                <w:sz w:val="22"/>
                <w:highlight w:val="yellow"/>
              </w:rPr>
              <w:br/>
            </w:r>
            <w:r w:rsidR="009F49CD" w:rsidRPr="009F49CD">
              <w:rPr>
                <w:i/>
                <w:iCs/>
                <w:sz w:val="22"/>
              </w:rPr>
              <w:t>K. Erkorkmaz, Waterloo</w:t>
            </w:r>
          </w:p>
        </w:tc>
      </w:tr>
      <w:tr w:rsidR="00663D1E" w:rsidRPr="00C6519A" w:rsidTr="00663D1E">
        <w:tc>
          <w:tcPr>
            <w:tcW w:w="7797" w:type="dxa"/>
            <w:gridSpan w:val="6"/>
          </w:tcPr>
          <w:p w:rsidR="00663D1E" w:rsidRDefault="00650662" w:rsidP="009F49CD">
            <w:pPr>
              <w:pStyle w:val="Default"/>
              <w:spacing w:before="40" w:after="40"/>
              <w:ind w:left="2302" w:right="-66" w:hanging="2302"/>
              <w:rPr>
                <w:i/>
                <w:iCs/>
                <w:sz w:val="22"/>
                <w:szCs w:val="22"/>
              </w:rPr>
            </w:pPr>
            <w:r w:rsidRPr="009F49CD">
              <w:rPr>
                <w:b/>
                <w:iCs/>
                <w:sz w:val="22"/>
                <w:szCs w:val="22"/>
                <w:highlight w:val="yellow"/>
              </w:rPr>
              <w:t xml:space="preserve">PROJECT </w:t>
            </w:r>
            <w:r w:rsidR="009F49CD" w:rsidRPr="009F49CD">
              <w:rPr>
                <w:b/>
                <w:iCs/>
                <w:sz w:val="22"/>
                <w:szCs w:val="22"/>
                <w:highlight w:val="yellow"/>
              </w:rPr>
              <w:t>I.B.1</w:t>
            </w:r>
            <w:r w:rsidR="00663D1E" w:rsidRPr="009F49CD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663D1E" w:rsidRPr="008812D3">
              <w:rPr>
                <w:iCs/>
                <w:sz w:val="22"/>
                <w:szCs w:val="22"/>
              </w:rPr>
              <w:tab/>
            </w:r>
            <w:r w:rsidR="009F49CD" w:rsidRPr="009F49CD">
              <w:rPr>
                <w:i/>
                <w:iCs/>
                <w:sz w:val="22"/>
                <w:szCs w:val="22"/>
              </w:rPr>
              <w:t>Process Modeling and Optimal Trajectory Planning for Hybrid Configuration</w:t>
            </w:r>
            <w:r w:rsidR="009F49CD">
              <w:rPr>
                <w:i/>
                <w:iCs/>
                <w:sz w:val="22"/>
                <w:szCs w:val="22"/>
              </w:rPr>
              <w:t xml:space="preserve"> </w:t>
            </w:r>
            <w:r w:rsidR="009F49CD" w:rsidRPr="009F49CD">
              <w:rPr>
                <w:i/>
                <w:iCs/>
                <w:sz w:val="22"/>
                <w:szCs w:val="22"/>
              </w:rPr>
              <w:t>Machining and Additive Manufacturing</w:t>
            </w:r>
          </w:p>
          <w:p w:rsidR="00C57E80" w:rsidRDefault="00C57E80" w:rsidP="009F49CD">
            <w:pPr>
              <w:pStyle w:val="Default"/>
              <w:spacing w:before="40" w:after="40"/>
              <w:ind w:left="2302" w:right="-66" w:hanging="2302"/>
              <w:rPr>
                <w:i/>
                <w:iCs/>
                <w:sz w:val="22"/>
                <w:szCs w:val="22"/>
              </w:rPr>
            </w:pPr>
          </w:p>
          <w:p w:rsidR="00C57E80" w:rsidRPr="00663D1E" w:rsidRDefault="00C57E80" w:rsidP="004D7831">
            <w:pPr>
              <w:pStyle w:val="Default"/>
              <w:spacing w:before="40" w:after="40"/>
              <w:ind w:right="-66"/>
              <w:rPr>
                <w:iCs/>
                <w:sz w:val="22"/>
              </w:rPr>
            </w:pPr>
          </w:p>
        </w:tc>
        <w:tc>
          <w:tcPr>
            <w:tcW w:w="2835" w:type="dxa"/>
            <w:gridSpan w:val="3"/>
          </w:tcPr>
          <w:p w:rsidR="00A770E4" w:rsidRPr="00650662" w:rsidRDefault="00663D1E" w:rsidP="00876194">
            <w:pPr>
              <w:pStyle w:val="Default"/>
              <w:spacing w:before="40" w:after="40"/>
              <w:ind w:left="34" w:right="-66" w:hanging="34"/>
              <w:rPr>
                <w:iCs/>
                <w:sz w:val="22"/>
                <w:highlight w:val="yellow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</w:t>
            </w:r>
            <w:r w:rsidR="00A770E4" w:rsidRPr="00650662">
              <w:rPr>
                <w:b/>
                <w:iCs/>
                <w:sz w:val="22"/>
                <w:highlight w:val="yellow"/>
              </w:rPr>
              <w:t>/ Chef</w:t>
            </w:r>
            <w:r w:rsidRPr="00650662">
              <w:rPr>
                <w:b/>
                <w:iCs/>
                <w:sz w:val="22"/>
                <w:highlight w:val="yellow"/>
              </w:rPr>
              <w:t>:</w:t>
            </w:r>
            <w:r w:rsidRPr="00650662">
              <w:rPr>
                <w:iCs/>
                <w:sz w:val="22"/>
                <w:highlight w:val="yellow"/>
              </w:rPr>
              <w:t xml:space="preserve">  </w:t>
            </w:r>
          </w:p>
          <w:p w:rsidR="009F49CD" w:rsidRDefault="009F49CD" w:rsidP="009F49CD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M. Vlasea, Waterloo (Supervisor)</w:t>
            </w:r>
          </w:p>
          <w:p w:rsidR="009F49CD" w:rsidRPr="00650662" w:rsidRDefault="009F49CD" w:rsidP="009F49CD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9F49CD">
              <w:rPr>
                <w:i/>
                <w:iCs/>
                <w:sz w:val="22"/>
              </w:rPr>
              <w:t>K. Erkorkmaz, Waterloo</w:t>
            </w:r>
            <w:r>
              <w:rPr>
                <w:i/>
                <w:iCs/>
                <w:sz w:val="22"/>
              </w:rPr>
              <w:t xml:space="preserve"> (Co-Supervisor)</w:t>
            </w:r>
          </w:p>
        </w:tc>
      </w:tr>
      <w:tr w:rsidR="00184A76" w:rsidRPr="00C6519A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84A76" w:rsidRPr="00184A76" w:rsidRDefault="00184A76" w:rsidP="004905CC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 w:val="22"/>
                <w:szCs w:val="22"/>
              </w:rPr>
            </w:pPr>
            <w:r w:rsidRPr="003042CA">
              <w:rPr>
                <w:b/>
                <w:iCs/>
                <w:color w:val="000000"/>
                <w:sz w:val="22"/>
                <w:szCs w:val="22"/>
              </w:rPr>
              <w:t xml:space="preserve">PROJECT  </w:t>
            </w:r>
            <w:r>
              <w:rPr>
                <w:b/>
                <w:iCs/>
                <w:color w:val="000000"/>
                <w:sz w:val="22"/>
                <w:szCs w:val="22"/>
              </w:rPr>
              <w:t>DURATION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/DURÉE DU PROJET</w:t>
            </w:r>
            <w:r w:rsidR="005670B6">
              <w:rPr>
                <w:b/>
                <w:iCs/>
                <w:color w:val="000000"/>
                <w:sz w:val="22"/>
                <w:szCs w:val="22"/>
              </w:rPr>
              <w:t xml:space="preserve"> :  </w:t>
            </w:r>
            <w:r w:rsidR="004905CC">
              <w:rPr>
                <w:b/>
                <w:iCs/>
                <w:color w:val="000000"/>
                <w:sz w:val="22"/>
                <w:szCs w:val="22"/>
              </w:rPr>
              <w:t>May 2017</w:t>
            </w:r>
            <w:r w:rsidR="009F49CD">
              <w:rPr>
                <w:b/>
                <w:iCs/>
                <w:color w:val="000000"/>
                <w:sz w:val="22"/>
                <w:szCs w:val="22"/>
              </w:rPr>
              <w:t xml:space="preserve"> – </w:t>
            </w:r>
            <w:r w:rsidR="004905CC">
              <w:rPr>
                <w:b/>
                <w:iCs/>
                <w:color w:val="000000"/>
                <w:sz w:val="22"/>
                <w:szCs w:val="22"/>
              </w:rPr>
              <w:t>May</w:t>
            </w:r>
            <w:r w:rsidR="009F49CD">
              <w:rPr>
                <w:b/>
                <w:iCs/>
                <w:color w:val="000000"/>
                <w:sz w:val="22"/>
                <w:szCs w:val="22"/>
              </w:rPr>
              <w:t xml:space="preserve"> 202</w:t>
            </w:r>
            <w:r w:rsidR="004905CC"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35A8C" w:rsidRPr="00C6519A" w:rsidTr="00C61647">
        <w:tc>
          <w:tcPr>
            <w:tcW w:w="10632" w:type="dxa"/>
            <w:gridSpan w:val="9"/>
            <w:tcBorders>
              <w:bottom w:val="nil"/>
            </w:tcBorders>
          </w:tcPr>
          <w:p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:rsidR="00C61647" w:rsidRPr="00361068" w:rsidRDefault="00C61647" w:rsidP="00CA6695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  <w:r w:rsidR="00CA6695">
              <w:rPr>
                <w:b/>
                <w:iCs/>
                <w:color w:val="000000"/>
                <w:szCs w:val="20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C61647" w:rsidRPr="00CA6695" w:rsidRDefault="00C61647" w:rsidP="00CA6695">
            <w:pPr>
              <w:pStyle w:val="BodyText"/>
              <w:spacing w:before="40" w:after="40"/>
              <w:ind w:right="-68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4D7831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61647" w:rsidRPr="00CA6695" w:rsidRDefault="00C61647" w:rsidP="00CA6695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C61647" w:rsidRPr="007F303B" w:rsidRDefault="00C61647" w:rsidP="00CA6695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:rsidTr="00F063F4">
        <w:tc>
          <w:tcPr>
            <w:tcW w:w="10632" w:type="dxa"/>
            <w:tcBorders>
              <w:bottom w:val="single" w:sz="4" w:space="0" w:color="auto"/>
            </w:tcBorders>
          </w:tcPr>
          <w:p w:rsidR="004D7831" w:rsidRDefault="009F49CD" w:rsidP="009F49CD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  <w:r w:rsidRPr="009F49CD">
              <w:rPr>
                <w:iCs/>
                <w:color w:val="000000"/>
                <w:szCs w:val="20"/>
              </w:rPr>
              <w:t xml:space="preserve">The </w:t>
            </w:r>
            <w:r w:rsidRPr="006D2741">
              <w:rPr>
                <w:iCs/>
                <w:color w:val="000000"/>
                <w:szCs w:val="20"/>
                <w:u w:val="single"/>
              </w:rPr>
              <w:t>goal</w:t>
            </w:r>
            <w:r w:rsidR="00FC32EE">
              <w:rPr>
                <w:iCs/>
                <w:color w:val="000000"/>
                <w:szCs w:val="20"/>
                <w:u w:val="single"/>
              </w:rPr>
              <w:t>s</w:t>
            </w:r>
            <w:r w:rsidR="00172F8B">
              <w:rPr>
                <w:iCs/>
                <w:color w:val="000000"/>
                <w:szCs w:val="20"/>
              </w:rPr>
              <w:t xml:space="preserve"> of the research project</w:t>
            </w:r>
            <w:r w:rsidR="004D7831">
              <w:rPr>
                <w:iCs/>
                <w:color w:val="000000"/>
                <w:szCs w:val="20"/>
              </w:rPr>
              <w:t>:</w:t>
            </w:r>
          </w:p>
          <w:p w:rsidR="004D7831" w:rsidRDefault="009F49CD" w:rsidP="004D7831">
            <w:pPr>
              <w:pStyle w:val="BodyText"/>
              <w:numPr>
                <w:ilvl w:val="0"/>
                <w:numId w:val="17"/>
              </w:numPr>
              <w:spacing w:before="40" w:after="40"/>
              <w:ind w:right="-66"/>
              <w:rPr>
                <w:iCs/>
                <w:color w:val="000000"/>
                <w:szCs w:val="20"/>
              </w:rPr>
            </w:pPr>
            <w:r w:rsidRPr="009F49CD">
              <w:rPr>
                <w:iCs/>
                <w:color w:val="000000"/>
                <w:szCs w:val="20"/>
              </w:rPr>
              <w:t xml:space="preserve">to </w:t>
            </w:r>
            <w:r w:rsidR="00172F8B">
              <w:rPr>
                <w:iCs/>
                <w:color w:val="000000"/>
                <w:szCs w:val="20"/>
              </w:rPr>
              <w:t>investigate</w:t>
            </w:r>
            <w:r w:rsidR="00172F8B" w:rsidRPr="00172F8B">
              <w:rPr>
                <w:iCs/>
                <w:color w:val="000000"/>
                <w:szCs w:val="20"/>
              </w:rPr>
              <w:t xml:space="preserve"> effective ways </w:t>
            </w:r>
            <w:r w:rsidR="00CE1E63">
              <w:rPr>
                <w:iCs/>
                <w:color w:val="000000"/>
                <w:szCs w:val="20"/>
              </w:rPr>
              <w:t>to</w:t>
            </w:r>
            <w:r w:rsidR="00172F8B">
              <w:rPr>
                <w:iCs/>
                <w:color w:val="000000"/>
                <w:szCs w:val="20"/>
              </w:rPr>
              <w:t xml:space="preserve"> </w:t>
            </w:r>
            <w:r w:rsidRPr="009F49CD">
              <w:rPr>
                <w:iCs/>
                <w:color w:val="000000"/>
                <w:szCs w:val="20"/>
              </w:rPr>
              <w:t>reduce the hybrid manufacturing cycle time</w:t>
            </w:r>
          </w:p>
          <w:p w:rsidR="004D7831" w:rsidRDefault="009F49CD" w:rsidP="004D7831">
            <w:pPr>
              <w:pStyle w:val="BodyText"/>
              <w:numPr>
                <w:ilvl w:val="0"/>
                <w:numId w:val="17"/>
              </w:numPr>
              <w:spacing w:before="40" w:after="40"/>
              <w:ind w:right="-66"/>
              <w:rPr>
                <w:iCs/>
                <w:color w:val="000000"/>
                <w:szCs w:val="20"/>
              </w:rPr>
            </w:pPr>
            <w:r w:rsidRPr="009F49CD">
              <w:rPr>
                <w:iCs/>
                <w:color w:val="000000"/>
                <w:szCs w:val="20"/>
              </w:rPr>
              <w:t>while ensuring that geometric, mechanical,</w:t>
            </w:r>
            <w:r>
              <w:rPr>
                <w:iCs/>
                <w:color w:val="000000"/>
                <w:szCs w:val="20"/>
              </w:rPr>
              <w:t xml:space="preserve"> </w:t>
            </w:r>
            <w:r w:rsidRPr="009F49CD">
              <w:rPr>
                <w:iCs/>
                <w:color w:val="000000"/>
                <w:szCs w:val="20"/>
              </w:rPr>
              <w:t>and physical</w:t>
            </w:r>
            <w:r w:rsidR="00CE1E63">
              <w:rPr>
                <w:iCs/>
                <w:color w:val="000000"/>
                <w:szCs w:val="20"/>
              </w:rPr>
              <w:t xml:space="preserve"> quality specifications are met</w:t>
            </w:r>
          </w:p>
          <w:p w:rsidR="00D65DBC" w:rsidRDefault="00CE1E63" w:rsidP="004D7831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Hybrid manufacturing in this context describes the synergy between laser powder fed fusion and machining processes in a layer intermittent fashion. </w:t>
            </w:r>
          </w:p>
          <w:p w:rsidR="006D2741" w:rsidRPr="00AC79B1" w:rsidRDefault="00CE1E63" w:rsidP="00FC32EE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Cs w:val="20"/>
              </w:rPr>
              <w:t>To achieve the proposed research goal</w:t>
            </w:r>
            <w:r w:rsidR="00FC32EE">
              <w:rPr>
                <w:iCs/>
                <w:color w:val="000000"/>
                <w:szCs w:val="20"/>
              </w:rPr>
              <w:t>s</w:t>
            </w:r>
            <w:r>
              <w:rPr>
                <w:iCs/>
                <w:color w:val="000000"/>
                <w:szCs w:val="20"/>
              </w:rPr>
              <w:t>, the work will focus on thermomechanical modeling of the laser-m</w:t>
            </w:r>
            <w:r w:rsidR="00914962">
              <w:rPr>
                <w:iCs/>
                <w:color w:val="000000"/>
                <w:szCs w:val="20"/>
              </w:rPr>
              <w:t xml:space="preserve">aterial interaction and optimal trajectory planning for layer-intermittent machining. The project is cohesive </w:t>
            </w:r>
            <w:r w:rsidR="00FC32EE">
              <w:rPr>
                <w:iCs/>
                <w:color w:val="000000"/>
                <w:szCs w:val="20"/>
              </w:rPr>
              <w:t>in</w:t>
            </w:r>
            <w:r w:rsidR="00914962">
              <w:rPr>
                <w:iCs/>
                <w:color w:val="000000"/>
                <w:szCs w:val="20"/>
              </w:rPr>
              <w:t xml:space="preserve"> </w:t>
            </w:r>
            <w:r w:rsidR="006D2741" w:rsidRPr="006D2741">
              <w:rPr>
                <w:iCs/>
                <w:color w:val="000000"/>
                <w:szCs w:val="20"/>
                <w:u w:val="single"/>
              </w:rPr>
              <w:t>supporting the research theme</w:t>
            </w:r>
            <w:r w:rsidR="00914962">
              <w:rPr>
                <w:iCs/>
                <w:color w:val="000000"/>
                <w:szCs w:val="20"/>
              </w:rPr>
              <w:t>, in terms of developing virtual models of physical manufacturing processes that would enable increased efficiency and performance</w:t>
            </w:r>
            <w:r w:rsidR="006D2741">
              <w:rPr>
                <w:iCs/>
                <w:color w:val="000000"/>
                <w:szCs w:val="20"/>
              </w:rPr>
              <w:t xml:space="preserve"> of hybrid manufacturing processes</w:t>
            </w:r>
            <w:r w:rsidR="00914962">
              <w:rPr>
                <w:iCs/>
                <w:color w:val="000000"/>
                <w:szCs w:val="20"/>
              </w:rPr>
              <w:t>.</w:t>
            </w: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D22C6E" w:rsidRDefault="00F063F4" w:rsidP="00261A6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alignment with Network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:rsidTr="003D6FB7">
        <w:tc>
          <w:tcPr>
            <w:tcW w:w="10632" w:type="dxa"/>
            <w:tcBorders>
              <w:bottom w:val="single" w:sz="4" w:space="0" w:color="auto"/>
            </w:tcBorders>
          </w:tcPr>
          <w:p w:rsidR="00F063F4" w:rsidRDefault="00390F55" w:rsidP="00876194">
            <w:pPr>
              <w:pStyle w:val="BodyText"/>
              <w:numPr>
                <w:ilvl w:val="0"/>
                <w:numId w:val="16"/>
              </w:numPr>
              <w:spacing w:before="40" w:after="40"/>
              <w:ind w:left="317"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Develop</w:t>
            </w:r>
            <w:r w:rsidR="00914962">
              <w:rPr>
                <w:iCs/>
                <w:color w:val="000000"/>
                <w:szCs w:val="20"/>
              </w:rPr>
              <w:t xml:space="preserve"> thermomechanical modeling of the laser-material interaction to accurately predict melting and solidification rates, res</w:t>
            </w:r>
            <w:r w:rsidR="004D7831">
              <w:rPr>
                <w:iCs/>
                <w:color w:val="000000"/>
                <w:szCs w:val="20"/>
              </w:rPr>
              <w:t>idual stresses and deformation</w:t>
            </w:r>
          </w:p>
          <w:p w:rsidR="00390F55" w:rsidRDefault="00390F55" w:rsidP="00876194">
            <w:pPr>
              <w:pStyle w:val="BodyText"/>
              <w:numPr>
                <w:ilvl w:val="0"/>
                <w:numId w:val="16"/>
              </w:numPr>
              <w:spacing w:before="40" w:after="40"/>
              <w:ind w:left="317"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Use in-process thermometry monitoring to validate model</w:t>
            </w:r>
            <w:r w:rsidR="004D7831">
              <w:rPr>
                <w:iCs/>
                <w:color w:val="000000"/>
                <w:szCs w:val="20"/>
              </w:rPr>
              <w:t>s</w:t>
            </w:r>
          </w:p>
          <w:p w:rsidR="00390F55" w:rsidRDefault="00390F55" w:rsidP="00390F55">
            <w:pPr>
              <w:pStyle w:val="BodyText"/>
              <w:numPr>
                <w:ilvl w:val="0"/>
                <w:numId w:val="16"/>
              </w:numPr>
              <w:spacing w:before="40" w:after="40"/>
              <w:ind w:left="317"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Develop </w:t>
            </w:r>
            <w:r w:rsidRPr="00390F55">
              <w:rPr>
                <w:iCs/>
                <w:color w:val="000000"/>
                <w:szCs w:val="20"/>
              </w:rPr>
              <w:t xml:space="preserve">optimization algorithms </w:t>
            </w:r>
            <w:r>
              <w:rPr>
                <w:iCs/>
                <w:color w:val="000000"/>
                <w:szCs w:val="20"/>
              </w:rPr>
              <w:t xml:space="preserve">for affecting </w:t>
            </w:r>
            <w:r w:rsidRPr="00390F55">
              <w:rPr>
                <w:iCs/>
                <w:color w:val="000000"/>
                <w:szCs w:val="20"/>
              </w:rPr>
              <w:t>layer deposition trajectory, machining toolpath, and feedrates</w:t>
            </w:r>
          </w:p>
          <w:p w:rsidR="003042CA" w:rsidRDefault="00390F55" w:rsidP="00862DA1">
            <w:pPr>
              <w:pStyle w:val="BodyText"/>
              <w:numPr>
                <w:ilvl w:val="0"/>
                <w:numId w:val="16"/>
              </w:numPr>
              <w:spacing w:before="40" w:after="40"/>
              <w:ind w:left="317" w:right="-66"/>
              <w:rPr>
                <w:iCs/>
                <w:color w:val="000000"/>
                <w:szCs w:val="20"/>
              </w:rPr>
            </w:pPr>
            <w:r w:rsidRPr="00390F55">
              <w:rPr>
                <w:iCs/>
                <w:color w:val="000000"/>
                <w:szCs w:val="20"/>
              </w:rPr>
              <w:t>Process validation strategies</w:t>
            </w:r>
            <w:r>
              <w:rPr>
                <w:iCs/>
                <w:color w:val="000000"/>
                <w:szCs w:val="20"/>
              </w:rPr>
              <w:t>, part manufacturing</w:t>
            </w:r>
          </w:p>
          <w:p w:rsidR="00862DA1" w:rsidRPr="00390F55" w:rsidRDefault="00862DA1" w:rsidP="00862DA1">
            <w:pPr>
              <w:pStyle w:val="BodyText"/>
              <w:spacing w:before="40" w:after="40"/>
              <w:ind w:left="-43"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These overall objectives are in support of </w:t>
            </w:r>
            <w:r w:rsidR="004D7831">
              <w:rPr>
                <w:iCs/>
                <w:color w:val="000000"/>
                <w:szCs w:val="20"/>
              </w:rPr>
              <w:t xml:space="preserve">the network objectives in </w:t>
            </w:r>
            <w:r>
              <w:rPr>
                <w:iCs/>
                <w:color w:val="000000"/>
                <w:szCs w:val="20"/>
              </w:rPr>
              <w:t>developing virtual models and digital tools for process optimization.</w:t>
            </w:r>
          </w:p>
        </w:tc>
      </w:tr>
      <w:tr w:rsidR="00A46350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>Personnel de recherche</w:t>
      </w:r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3260"/>
        <w:gridCol w:w="1559"/>
      </w:tblGrid>
      <w:tr w:rsidR="00A46350" w:rsidRPr="00AD766A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>Nom., prénom</w:t>
            </w:r>
          </w:p>
        </w:tc>
        <w:tc>
          <w:tcPr>
            <w:tcW w:w="1843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  <w:t>Organisation</w:t>
            </w:r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60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E-mail/Courriel</w:t>
            </w:r>
          </w:p>
        </w:tc>
        <w:tc>
          <w:tcPr>
            <w:tcW w:w="1559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  <w:t>Téléphone</w:t>
            </w:r>
          </w:p>
        </w:tc>
      </w:tr>
      <w:tr w:rsidR="00A46350" w:rsidRPr="00145464" w:rsidTr="007D7F44">
        <w:tc>
          <w:tcPr>
            <w:tcW w:w="2268" w:type="dxa"/>
          </w:tcPr>
          <w:p w:rsidR="00A46350" w:rsidRPr="001E3D03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862DA1">
              <w:rPr>
                <w:color w:val="auto"/>
                <w:szCs w:val="20"/>
              </w:rPr>
              <w:t>M. Vlasea</w:t>
            </w:r>
          </w:p>
        </w:tc>
        <w:tc>
          <w:tcPr>
            <w:tcW w:w="1843" w:type="dxa"/>
          </w:tcPr>
          <w:p w:rsidR="00A46350" w:rsidRPr="001E3D03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Waterloo</w:t>
            </w:r>
          </w:p>
        </w:tc>
        <w:tc>
          <w:tcPr>
            <w:tcW w:w="1701" w:type="dxa"/>
          </w:tcPr>
          <w:p w:rsidR="00A46350" w:rsidRPr="001E3D03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Supervisor</w:t>
            </w:r>
          </w:p>
        </w:tc>
        <w:tc>
          <w:tcPr>
            <w:tcW w:w="3260" w:type="dxa"/>
          </w:tcPr>
          <w:p w:rsidR="00A46350" w:rsidRPr="001E3D03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mihaela.vlasea@uwaterloo.ca</w:t>
            </w:r>
          </w:p>
        </w:tc>
        <w:tc>
          <w:tcPr>
            <w:tcW w:w="1559" w:type="dxa"/>
          </w:tcPr>
          <w:p w:rsidR="00A46350" w:rsidRPr="001E3D03" w:rsidRDefault="00862DA1" w:rsidP="00862DA1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519-888-4567</w:t>
            </w:r>
          </w:p>
        </w:tc>
      </w:tr>
      <w:tr w:rsidR="00A46350" w:rsidRPr="00AD766A" w:rsidTr="007D7F44">
        <w:tc>
          <w:tcPr>
            <w:tcW w:w="2268" w:type="dxa"/>
          </w:tcPr>
          <w:p w:rsidR="00A46350" w:rsidRPr="00AD766A" w:rsidRDefault="00862DA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 w:rsidRPr="00862DA1">
              <w:rPr>
                <w:color w:val="auto"/>
              </w:rPr>
              <w:t>K. Erkorkmaz</w:t>
            </w:r>
          </w:p>
        </w:tc>
        <w:tc>
          <w:tcPr>
            <w:tcW w:w="1843" w:type="dxa"/>
          </w:tcPr>
          <w:p w:rsidR="00A46350" w:rsidRPr="00AD766A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Waterloo</w:t>
            </w:r>
          </w:p>
        </w:tc>
        <w:tc>
          <w:tcPr>
            <w:tcW w:w="1701" w:type="dxa"/>
          </w:tcPr>
          <w:p w:rsidR="00A46350" w:rsidRPr="00AD766A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So-Supervisor</w:t>
            </w:r>
          </w:p>
        </w:tc>
        <w:tc>
          <w:tcPr>
            <w:tcW w:w="3260" w:type="dxa"/>
          </w:tcPr>
          <w:p w:rsidR="00A46350" w:rsidRPr="00AD766A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862DA1">
              <w:rPr>
                <w:color w:val="auto"/>
                <w:szCs w:val="20"/>
              </w:rPr>
              <w:t>kaane@uwaterloo.ca</w:t>
            </w:r>
          </w:p>
        </w:tc>
        <w:tc>
          <w:tcPr>
            <w:tcW w:w="1559" w:type="dxa"/>
          </w:tcPr>
          <w:p w:rsidR="00A46350" w:rsidRPr="00AD766A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519-888-4567</w:t>
            </w:r>
          </w:p>
        </w:tc>
      </w:tr>
      <w:tr w:rsidR="00862DA1" w:rsidRPr="00AD766A" w:rsidTr="007D7F44">
        <w:tc>
          <w:tcPr>
            <w:tcW w:w="2268" w:type="dxa"/>
          </w:tcPr>
          <w:p w:rsidR="00862DA1" w:rsidRPr="00862DA1" w:rsidRDefault="00862DA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 w:rsidRPr="00862DA1">
              <w:rPr>
                <w:color w:val="auto"/>
              </w:rPr>
              <w:t>J. McPherson</w:t>
            </w:r>
          </w:p>
        </w:tc>
        <w:tc>
          <w:tcPr>
            <w:tcW w:w="1843" w:type="dxa"/>
          </w:tcPr>
          <w:p w:rsidR="00862DA1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ODG</w:t>
            </w:r>
          </w:p>
        </w:tc>
        <w:tc>
          <w:tcPr>
            <w:tcW w:w="1701" w:type="dxa"/>
          </w:tcPr>
          <w:p w:rsidR="00862DA1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Collaborator</w:t>
            </w:r>
          </w:p>
        </w:tc>
        <w:tc>
          <w:tcPr>
            <w:tcW w:w="3260" w:type="dxa"/>
          </w:tcPr>
          <w:p w:rsidR="00862DA1" w:rsidRPr="00862DA1" w:rsidRDefault="003214DA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3214DA">
              <w:rPr>
                <w:color w:val="auto"/>
                <w:szCs w:val="20"/>
              </w:rPr>
              <w:t>jmcpherson@odg.com</w:t>
            </w:r>
          </w:p>
        </w:tc>
        <w:tc>
          <w:tcPr>
            <w:tcW w:w="1559" w:type="dxa"/>
          </w:tcPr>
          <w:p w:rsidR="00862DA1" w:rsidRDefault="00624F5C" w:rsidP="00624F5C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624F5C">
              <w:rPr>
                <w:color w:val="auto"/>
                <w:szCs w:val="20"/>
              </w:rPr>
              <w:t>519</w:t>
            </w:r>
            <w:r>
              <w:rPr>
                <w:color w:val="auto"/>
                <w:szCs w:val="20"/>
              </w:rPr>
              <w:t>-</w:t>
            </w:r>
            <w:r w:rsidRPr="00624F5C">
              <w:rPr>
                <w:color w:val="auto"/>
                <w:szCs w:val="20"/>
              </w:rPr>
              <w:t>662-2840</w:t>
            </w:r>
          </w:p>
        </w:tc>
      </w:tr>
      <w:tr w:rsidR="00862DA1" w:rsidRPr="00AD766A" w:rsidTr="007D7F44">
        <w:tc>
          <w:tcPr>
            <w:tcW w:w="2268" w:type="dxa"/>
          </w:tcPr>
          <w:p w:rsidR="00862DA1" w:rsidRPr="00862DA1" w:rsidRDefault="003214DA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>
              <w:rPr>
                <w:color w:val="auto"/>
              </w:rPr>
              <w:t>S. Engin</w:t>
            </w:r>
          </w:p>
        </w:tc>
        <w:tc>
          <w:tcPr>
            <w:tcW w:w="1843" w:type="dxa"/>
          </w:tcPr>
          <w:p w:rsidR="00862DA1" w:rsidRDefault="003214DA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P&amp;WC</w:t>
            </w:r>
          </w:p>
        </w:tc>
        <w:tc>
          <w:tcPr>
            <w:tcW w:w="1701" w:type="dxa"/>
          </w:tcPr>
          <w:p w:rsidR="00862DA1" w:rsidRDefault="003214DA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Collaborator</w:t>
            </w:r>
          </w:p>
        </w:tc>
        <w:tc>
          <w:tcPr>
            <w:tcW w:w="3260" w:type="dxa"/>
          </w:tcPr>
          <w:p w:rsidR="00862DA1" w:rsidRPr="00862DA1" w:rsidRDefault="00B50EF8" w:rsidP="00B50EF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</w:t>
            </w:r>
            <w:r w:rsidR="009504B1" w:rsidRPr="009504B1">
              <w:rPr>
                <w:color w:val="auto"/>
                <w:szCs w:val="20"/>
              </w:rPr>
              <w:t>erafettin.</w:t>
            </w:r>
            <w:r>
              <w:rPr>
                <w:color w:val="auto"/>
                <w:szCs w:val="20"/>
              </w:rPr>
              <w:t>e</w:t>
            </w:r>
            <w:r w:rsidR="009504B1" w:rsidRPr="009504B1">
              <w:rPr>
                <w:color w:val="auto"/>
                <w:szCs w:val="20"/>
              </w:rPr>
              <w:t>ngin@pwc.ca</w:t>
            </w:r>
          </w:p>
        </w:tc>
        <w:tc>
          <w:tcPr>
            <w:tcW w:w="1559" w:type="dxa"/>
          </w:tcPr>
          <w:p w:rsidR="00862DA1" w:rsidRDefault="00862DA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A46350" w:rsidRDefault="00A46350" w:rsidP="00A46350">
      <w:pPr>
        <w:ind w:right="4" w:hanging="567"/>
        <w:rPr>
          <w:rFonts w:ascii="Arial" w:hAnsi="Arial" w:cs="Arial"/>
        </w:rPr>
      </w:pPr>
    </w:p>
    <w:p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>(from outside Québec;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Étudiants, Boursier de recherches postdoctorales, assistants, techniciens et invites </w:t>
      </w:r>
      <w:r w:rsidR="00A46350" w:rsidRPr="00835F17">
        <w:rPr>
          <w:rFonts w:ascii="Arial" w:hAnsi="Arial" w:cs="Arial"/>
          <w:i/>
          <w:sz w:val="22"/>
          <w:szCs w:val="22"/>
        </w:rPr>
        <w:t>(invite hors Québec; hors Canada)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930"/>
        <w:gridCol w:w="1406"/>
        <w:gridCol w:w="1434"/>
        <w:gridCol w:w="943"/>
        <w:gridCol w:w="943"/>
        <w:gridCol w:w="1132"/>
        <w:gridCol w:w="1290"/>
        <w:gridCol w:w="970"/>
      </w:tblGrid>
      <w:tr w:rsidR="001E7CA1" w:rsidRPr="00522C41" w:rsidTr="009504B1">
        <w:tc>
          <w:tcPr>
            <w:tcW w:w="1584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>Nom., prénom</w:t>
            </w:r>
          </w:p>
        </w:tc>
        <w:tc>
          <w:tcPr>
            <w:tcW w:w="930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406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  <w:t>Organisation</w:t>
            </w:r>
          </w:p>
        </w:tc>
        <w:tc>
          <w:tcPr>
            <w:tcW w:w="1434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/ou (C)*</w:t>
            </w:r>
          </w:p>
        </w:tc>
        <w:tc>
          <w:tcPr>
            <w:tcW w:w="943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943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2" w:type="dxa"/>
            <w:shd w:val="clear" w:color="auto" w:fill="auto"/>
          </w:tcPr>
          <w:p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incl ben.</w:t>
            </w:r>
          </w:p>
        </w:tc>
        <w:tc>
          <w:tcPr>
            <w:tcW w:w="1290" w:type="dxa"/>
          </w:tcPr>
          <w:p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970" w:type="dxa"/>
          </w:tcPr>
          <w:p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1E7CA1" w:rsidRPr="00145464" w:rsidTr="009504B1">
        <w:tc>
          <w:tcPr>
            <w:tcW w:w="1584" w:type="dxa"/>
            <w:shd w:val="clear" w:color="auto" w:fill="auto"/>
          </w:tcPr>
          <w:p w:rsidR="001E7CA1" w:rsidRPr="00624F5C" w:rsidRDefault="00624F5C" w:rsidP="00624F5C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Sera </w:t>
            </w:r>
            <w:r w:rsidRPr="00624F5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eniz</w:t>
            </w:r>
            <w:r w:rsidRPr="00624F5C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rtay</w:t>
            </w:r>
          </w:p>
        </w:tc>
        <w:tc>
          <w:tcPr>
            <w:tcW w:w="930" w:type="dxa"/>
            <w:shd w:val="clear" w:color="auto" w:fill="auto"/>
          </w:tcPr>
          <w:p w:rsidR="001E7CA1" w:rsidRPr="00FD1524" w:rsidRDefault="00FD1524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FD1524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406" w:type="dxa"/>
            <w:shd w:val="clear" w:color="auto" w:fill="auto"/>
          </w:tcPr>
          <w:p w:rsidR="001E7CA1" w:rsidRPr="00624F5C" w:rsidRDefault="00FD1524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624F5C">
              <w:rPr>
                <w:rFonts w:ascii="Arial" w:hAnsi="Arial" w:cs="Arial"/>
                <w:sz w:val="20"/>
                <w:szCs w:val="20"/>
              </w:rPr>
              <w:t>Waterloo</w:t>
            </w:r>
          </w:p>
        </w:tc>
        <w:tc>
          <w:tcPr>
            <w:tcW w:w="1434" w:type="dxa"/>
            <w:shd w:val="clear" w:color="auto" w:fill="auto"/>
          </w:tcPr>
          <w:p w:rsidR="001E7CA1" w:rsidRPr="00624F5C" w:rsidRDefault="00B23D02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43" w:type="dxa"/>
            <w:shd w:val="clear" w:color="auto" w:fill="auto"/>
          </w:tcPr>
          <w:p w:rsidR="001E7CA1" w:rsidRPr="00B23D02" w:rsidRDefault="00B23D02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05/2017</w:t>
            </w:r>
          </w:p>
        </w:tc>
        <w:tc>
          <w:tcPr>
            <w:tcW w:w="943" w:type="dxa"/>
            <w:shd w:val="clear" w:color="auto" w:fill="auto"/>
          </w:tcPr>
          <w:p w:rsidR="001E7CA1" w:rsidRPr="00B23D02" w:rsidRDefault="00B23D02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05/2021</w:t>
            </w:r>
          </w:p>
        </w:tc>
        <w:tc>
          <w:tcPr>
            <w:tcW w:w="1132" w:type="dxa"/>
            <w:shd w:val="clear" w:color="auto" w:fill="auto"/>
          </w:tcPr>
          <w:p w:rsidR="001E7CA1" w:rsidRPr="00D03477" w:rsidRDefault="00D03477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  <w:r w:rsidRPr="00D03477">
              <w:rPr>
                <w:rFonts w:ascii="Arial" w:hAnsi="Arial" w:cs="Arial"/>
                <w:i/>
                <w:sz w:val="20"/>
                <w:szCs w:val="20"/>
              </w:rPr>
              <w:t>$2125</w:t>
            </w:r>
          </w:p>
        </w:tc>
        <w:tc>
          <w:tcPr>
            <w:tcW w:w="1290" w:type="dxa"/>
          </w:tcPr>
          <w:p w:rsidR="001E7CA1" w:rsidRPr="00D03477" w:rsidRDefault="00D03477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  <w:r w:rsidRPr="00D03477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</w:tc>
        <w:tc>
          <w:tcPr>
            <w:tcW w:w="970" w:type="dxa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:rsidTr="001E3D03">
        <w:tc>
          <w:tcPr>
            <w:tcW w:w="1134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BASc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MASc/ </w:t>
            </w:r>
          </w:p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M.Eng.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Québec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:rsidTr="001E3D03">
        <w:tc>
          <w:tcPr>
            <w:tcW w:w="1134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D03477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D03477" w:rsidRDefault="00D03477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  <w:r w:rsidRPr="00D03477">
              <w:rPr>
                <w:color w:val="auto"/>
                <w:szCs w:val="20"/>
              </w:rPr>
              <w:t>1</w:t>
            </w:r>
          </w:p>
        </w:tc>
        <w:tc>
          <w:tcPr>
            <w:tcW w:w="851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:rsidR="00A46350" w:rsidRPr="00E32A08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>
        <w:rPr>
          <w:rFonts w:ascii="Arial" w:hAnsi="Arial" w:cs="Arial"/>
          <w:b/>
          <w:sz w:val="22"/>
          <w:szCs w:val="22"/>
        </w:rPr>
        <w:t>c:</w:t>
      </w:r>
      <w:r w:rsidR="00A46350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Partners &amp; Contributions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>
        <w:rPr>
          <w:rFonts w:ascii="Arial" w:hAnsi="Arial" w:cs="Arial"/>
          <w:b/>
          <w:sz w:val="22"/>
          <w:szCs w:val="22"/>
        </w:rPr>
        <w:t xml:space="preserve"> </w:t>
      </w:r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Partenaires et Contributions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  <w:t>Organisation</w:t>
            </w:r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  <w:t>Acronyme</w:t>
            </w:r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  <w:t>Espèce</w:t>
            </w:r>
          </w:p>
        </w:tc>
        <w:tc>
          <w:tcPr>
            <w:tcW w:w="1418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Frais généraux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522C41" w:rsidTr="007D7F44">
        <w:tc>
          <w:tcPr>
            <w:tcW w:w="2268" w:type="dxa"/>
          </w:tcPr>
          <w:p w:rsidR="00A46350" w:rsidRPr="009504B1" w:rsidRDefault="009504B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Ontario Drive and Gear</w:t>
            </w:r>
          </w:p>
        </w:tc>
        <w:tc>
          <w:tcPr>
            <w:tcW w:w="1701" w:type="dxa"/>
          </w:tcPr>
          <w:p w:rsidR="00A46350" w:rsidRPr="00842C2D" w:rsidRDefault="009504B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842C2D">
              <w:rPr>
                <w:rFonts w:ascii="Arial" w:hAnsi="Arial" w:cs="Arial"/>
                <w:sz w:val="20"/>
                <w:szCs w:val="20"/>
              </w:rPr>
              <w:t>ODG</w:t>
            </w:r>
          </w:p>
        </w:tc>
        <w:tc>
          <w:tcPr>
            <w:tcW w:w="1701" w:type="dxa"/>
          </w:tcPr>
          <w:p w:rsidR="00A46350" w:rsidRPr="00842C2D" w:rsidRDefault="00842C2D" w:rsidP="00842C2D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842C2D">
              <w:rPr>
                <w:rFonts w:ascii="Arial" w:hAnsi="Arial" w:cs="Arial"/>
                <w:sz w:val="20"/>
                <w:szCs w:val="20"/>
              </w:rPr>
              <w:t>McPherson</w:t>
            </w: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350" w:rsidRPr="00522C41" w:rsidTr="007D7F44">
        <w:tc>
          <w:tcPr>
            <w:tcW w:w="2268" w:type="dxa"/>
          </w:tcPr>
          <w:p w:rsidR="00A46350" w:rsidRPr="00842C2D" w:rsidRDefault="00842C2D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842C2D">
              <w:rPr>
                <w:rFonts w:ascii="Arial" w:hAnsi="Arial" w:cs="Arial"/>
                <w:sz w:val="20"/>
                <w:szCs w:val="20"/>
              </w:rPr>
              <w:t>Pratt &amp; Whitney Canada</w:t>
            </w:r>
          </w:p>
        </w:tc>
        <w:tc>
          <w:tcPr>
            <w:tcW w:w="1701" w:type="dxa"/>
          </w:tcPr>
          <w:p w:rsidR="00A46350" w:rsidRPr="00842C2D" w:rsidRDefault="00842C2D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842C2D">
              <w:rPr>
                <w:rFonts w:ascii="Arial" w:hAnsi="Arial" w:cs="Arial"/>
                <w:sz w:val="20"/>
                <w:szCs w:val="20"/>
              </w:rPr>
              <w:t>P&amp;WC</w:t>
            </w:r>
          </w:p>
        </w:tc>
        <w:tc>
          <w:tcPr>
            <w:tcW w:w="1701" w:type="dxa"/>
          </w:tcPr>
          <w:p w:rsidR="00A46350" w:rsidRPr="00842C2D" w:rsidRDefault="00842C2D" w:rsidP="00842C2D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842C2D">
              <w:rPr>
                <w:rFonts w:ascii="Arial" w:hAnsi="Arial" w:cs="Arial"/>
                <w:sz w:val="20"/>
                <w:szCs w:val="20"/>
              </w:rPr>
              <w:t>S Engin</w:t>
            </w: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Default="00A46350" w:rsidP="00A46350">
      <w:pPr>
        <w:pStyle w:val="BodyText"/>
        <w:ind w:right="-563"/>
        <w:rPr>
          <w:b/>
          <w:color w:val="auto"/>
          <w:sz w:val="24"/>
        </w:rPr>
      </w:pPr>
    </w:p>
    <w:p w:rsidR="00A46350" w:rsidRDefault="00A46350" w:rsidP="00A46350">
      <w:pPr>
        <w:pStyle w:val="BodyText"/>
        <w:ind w:left="-567" w:right="-563"/>
        <w:rPr>
          <w:b/>
          <w:color w:val="auto"/>
          <w:sz w:val="22"/>
          <w:szCs w:val="22"/>
        </w:rPr>
      </w:pPr>
    </w:p>
    <w:p w:rsidR="00780BC7" w:rsidRDefault="00A46350" w:rsidP="00246A2B">
      <w:pPr>
        <w:pStyle w:val="BodyText"/>
        <w:ind w:left="-567" w:right="-563"/>
        <w:jc w:val="both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9638"/>
      </w:tblGrid>
      <w:tr w:rsidR="000D3EBC" w:rsidRPr="00C6519A" w:rsidTr="00D0606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0D3EBC" w:rsidRPr="00D22C6E" w:rsidRDefault="000D3EBC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lastRenderedPageBreak/>
              <w:t>2.</w:t>
            </w:r>
            <w:r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>
              <w:rPr>
                <w:b/>
                <w:iCs/>
                <w:color w:val="auto"/>
                <w:sz w:val="22"/>
                <w:szCs w:val="22"/>
              </w:rPr>
              <w:br/>
              <w:t xml:space="preserve">LA PÉRIOD ACTUELLE </w:t>
            </w:r>
            <w:r>
              <w:rPr>
                <w:i/>
                <w:iCs/>
                <w:color w:val="auto"/>
                <w:sz w:val="22"/>
                <w:szCs w:val="22"/>
              </w:rPr>
              <w:t>(</w:t>
            </w:r>
            <w:r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0D3EBC" w:rsidRPr="00C6519A" w:rsidTr="000D3EBC">
        <w:tc>
          <w:tcPr>
            <w:tcW w:w="994" w:type="dxa"/>
          </w:tcPr>
          <w:p w:rsidR="000D3EBC" w:rsidRDefault="000D3EBC" w:rsidP="000D3EBC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Task 1 </w:t>
            </w:r>
          </w:p>
          <w:p w:rsidR="000D3EBC" w:rsidRDefault="000D3EBC" w:rsidP="000D3EBC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8" w:type="dxa"/>
          </w:tcPr>
          <w:p w:rsidR="000D3EBC" w:rsidRDefault="000D3EBC" w:rsidP="000D3EBC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0D3EBC">
              <w:rPr>
                <w:iCs/>
                <w:color w:val="000000"/>
                <w:szCs w:val="20"/>
                <w:u w:val="single"/>
              </w:rPr>
              <w:t>Objective</w:t>
            </w:r>
            <w:r w:rsidRPr="000D3EBC">
              <w:rPr>
                <w:iCs/>
                <w:color w:val="000000"/>
                <w:szCs w:val="20"/>
              </w:rPr>
              <w:t>: Literature review</w:t>
            </w:r>
            <w:r>
              <w:rPr>
                <w:iCs/>
                <w:color w:val="000000"/>
                <w:szCs w:val="20"/>
              </w:rPr>
              <w:t xml:space="preserve"> on thermomechanical models for powder </w:t>
            </w:r>
            <w:r w:rsidR="00EA5416">
              <w:rPr>
                <w:iCs/>
                <w:color w:val="000000"/>
                <w:szCs w:val="20"/>
              </w:rPr>
              <w:t>fed</w:t>
            </w:r>
            <w:r>
              <w:rPr>
                <w:iCs/>
                <w:color w:val="000000"/>
                <w:szCs w:val="20"/>
              </w:rPr>
              <w:t xml:space="preserve"> laser fusion. </w:t>
            </w:r>
          </w:p>
          <w:p w:rsidR="000D3EBC" w:rsidRPr="003523A3" w:rsidRDefault="000D3EBC" w:rsidP="003523A3">
            <w:pPr>
              <w:pStyle w:val="BodyText"/>
              <w:spacing w:before="40" w:after="120"/>
              <w:ind w:right="-72"/>
              <w:rPr>
                <w:b/>
                <w:iCs/>
                <w:color w:val="000000"/>
                <w:szCs w:val="20"/>
              </w:rPr>
            </w:pPr>
            <w:r w:rsidRPr="000D3EBC">
              <w:rPr>
                <w:iCs/>
                <w:color w:val="000000"/>
                <w:szCs w:val="20"/>
                <w:u w:val="single"/>
              </w:rPr>
              <w:t>Milestones</w:t>
            </w:r>
            <w:r>
              <w:rPr>
                <w:iCs/>
                <w:color w:val="000000"/>
                <w:szCs w:val="20"/>
              </w:rPr>
              <w:t>: Deliver comprehensive overview summary of research methodologies in this domain.</w:t>
            </w:r>
          </w:p>
        </w:tc>
      </w:tr>
      <w:tr w:rsidR="000D3EBC" w:rsidRPr="00C6519A" w:rsidTr="003523A3">
        <w:tc>
          <w:tcPr>
            <w:tcW w:w="994" w:type="dxa"/>
          </w:tcPr>
          <w:p w:rsidR="000D3EBC" w:rsidRPr="00B5354E" w:rsidRDefault="000D3EBC" w:rsidP="000D3EBC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 w:rsidRPr="00B5354E">
              <w:rPr>
                <w:b/>
                <w:iCs/>
                <w:color w:val="000000"/>
                <w:szCs w:val="20"/>
              </w:rPr>
              <w:t xml:space="preserve">Task 2 </w:t>
            </w:r>
          </w:p>
          <w:p w:rsidR="000D3EBC" w:rsidRPr="00B5354E" w:rsidRDefault="000D3EBC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  <w:u w:val="single"/>
              </w:rPr>
            </w:pPr>
          </w:p>
        </w:tc>
        <w:tc>
          <w:tcPr>
            <w:tcW w:w="9638" w:type="dxa"/>
          </w:tcPr>
          <w:p w:rsidR="000D3EBC" w:rsidRDefault="00B5354E" w:rsidP="00B5354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354E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Objective</w:t>
            </w:r>
            <w:r w:rsidRPr="00B5354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Develop appropriate p</w:t>
            </w:r>
            <w:r w:rsidRPr="00B5354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hysics-based model to simulate laser-material interaction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Look into </w:t>
            </w:r>
            <w:r w:rsidRPr="00B5354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lumped-parameter approaches, based on the equations of heat transfer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Investigate approaches for accelerated models based on driving process dynamics.</w:t>
            </w:r>
          </w:p>
          <w:p w:rsidR="00B5354E" w:rsidRPr="00B5354E" w:rsidRDefault="00B5354E" w:rsidP="003523A3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523A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Milestones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3523A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Create preliminary thermomechanical model of laser powder fed material deposition process.</w:t>
            </w:r>
          </w:p>
        </w:tc>
      </w:tr>
      <w:tr w:rsidR="003523A3" w:rsidRPr="00C6519A" w:rsidTr="000D3EBC">
        <w:tc>
          <w:tcPr>
            <w:tcW w:w="994" w:type="dxa"/>
            <w:tcBorders>
              <w:bottom w:val="single" w:sz="4" w:space="0" w:color="auto"/>
            </w:tcBorders>
          </w:tcPr>
          <w:p w:rsidR="003523A3" w:rsidRPr="00B5354E" w:rsidRDefault="003523A3" w:rsidP="000D3EBC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Task 3</w:t>
            </w:r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:rsidR="003523A3" w:rsidRPr="003523A3" w:rsidRDefault="003523A3" w:rsidP="003523A3">
            <w:pP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3523A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Objective</w:t>
            </w:r>
            <w:r w:rsidRPr="003523A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Integration of thermometry sensing to collect in-process data for model refinement and experimental validation and future feedback control implementation.</w:t>
            </w:r>
          </w:p>
          <w:p w:rsidR="003523A3" w:rsidRPr="00B5354E" w:rsidRDefault="003523A3" w:rsidP="003523A3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3523A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Milestones</w:t>
            </w:r>
            <w:r w:rsidRPr="003523A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 Investigate, purchase and integrate radiometric sensors into the process. Perform sensor calibration and testing.</w:t>
            </w:r>
          </w:p>
        </w:tc>
      </w:tr>
    </w:tbl>
    <w:p w:rsidR="00780BC7" w:rsidRPr="00AA6665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>ALIGNEMENT DU PROJET DE RECHERCHE AVEC LES OBJECTIFS DU RÉSEAU</w:t>
            </w:r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:rsidTr="007518D7">
        <w:trPr>
          <w:trHeight w:val="1115"/>
        </w:trPr>
        <w:tc>
          <w:tcPr>
            <w:tcW w:w="10632" w:type="dxa"/>
          </w:tcPr>
          <w:p w:rsidR="00435BCA" w:rsidRPr="00C6519A" w:rsidRDefault="00020203" w:rsidP="00273E9F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The network objectives are currently in-line with the projected outcomes from this project. The project envisions to digitize the hybrid manufacturing process by predicting the thermomechanical behavior of the deposited material layer and </w:t>
            </w:r>
            <w:r w:rsidR="00273E9F">
              <w:rPr>
                <w:bCs/>
                <w:color w:val="auto"/>
              </w:rPr>
              <w:t>th</w:t>
            </w:r>
            <w:r>
              <w:rPr>
                <w:bCs/>
                <w:color w:val="auto"/>
              </w:rPr>
              <w:t xml:space="preserve">e layer intermittent machining process to </w:t>
            </w:r>
            <w:r w:rsidR="00273E9F">
              <w:rPr>
                <w:bCs/>
                <w:color w:val="auto"/>
              </w:rPr>
              <w:t>optimize machining time and part qualities. The optimization parameters are hybrid manufacturing process time, surface quality, part dimensional accuracy.</w:t>
            </w:r>
          </w:p>
        </w:tc>
      </w:tr>
    </w:tbl>
    <w:p w:rsidR="00BB12C3" w:rsidRDefault="00BB12C3"/>
    <w:p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>PROBLEMS and RESOLUTIONS/ PROBLEMES ET SOLUTIONS PROPOSÉES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:rsidTr="007518D7">
        <w:trPr>
          <w:trHeight w:val="728"/>
        </w:trPr>
        <w:tc>
          <w:tcPr>
            <w:tcW w:w="10632" w:type="dxa"/>
          </w:tcPr>
          <w:p w:rsidR="00A46350" w:rsidRDefault="00A46350" w:rsidP="007D7F44">
            <w:pPr>
              <w:pStyle w:val="BodyText"/>
              <w:spacing w:before="40" w:after="40"/>
              <w:rPr>
                <w:bCs/>
                <w:color w:val="auto"/>
              </w:rPr>
            </w:pPr>
            <w:r w:rsidRPr="000C4FEB">
              <w:rPr>
                <w:bCs/>
                <w:i/>
                <w:color w:val="auto"/>
              </w:rPr>
              <w:t>Problem/ Problème:</w:t>
            </w:r>
            <w:r w:rsidR="00273E9F">
              <w:rPr>
                <w:bCs/>
                <w:i/>
                <w:color w:val="auto"/>
              </w:rPr>
              <w:t xml:space="preserve"> </w:t>
            </w:r>
            <w:r w:rsidR="00273E9F">
              <w:rPr>
                <w:bCs/>
                <w:color w:val="auto"/>
              </w:rPr>
              <w:t>N/A</w:t>
            </w:r>
          </w:p>
          <w:p w:rsidR="007518D7" w:rsidRPr="00273E9F" w:rsidRDefault="007518D7" w:rsidP="007D7F44">
            <w:pPr>
              <w:pStyle w:val="BodyText"/>
              <w:spacing w:before="40" w:after="40"/>
              <w:rPr>
                <w:bCs/>
                <w:color w:val="auto"/>
              </w:rPr>
            </w:pPr>
          </w:p>
          <w:p w:rsidR="00A46350" w:rsidRPr="007518D7" w:rsidRDefault="00A46350" w:rsidP="007518D7">
            <w:pPr>
              <w:pStyle w:val="BodyText"/>
              <w:spacing w:before="40" w:after="40"/>
              <w:rPr>
                <w:bCs/>
                <w:color w:val="auto"/>
              </w:rPr>
            </w:pPr>
            <w:r w:rsidRPr="000C4FEB">
              <w:rPr>
                <w:bCs/>
                <w:i/>
                <w:color w:val="auto"/>
              </w:rPr>
              <w:t>Resolution / Résolution:</w:t>
            </w:r>
            <w:r w:rsidR="00273E9F">
              <w:rPr>
                <w:bCs/>
                <w:i/>
                <w:color w:val="auto"/>
              </w:rPr>
              <w:t xml:space="preserve"> </w:t>
            </w:r>
            <w:r w:rsidR="00273E9F">
              <w:rPr>
                <w:bCs/>
                <w:color w:val="auto"/>
              </w:rPr>
              <w:t>N/A</w:t>
            </w:r>
          </w:p>
        </w:tc>
      </w:tr>
    </w:tbl>
    <w:p w:rsidR="006132C1" w:rsidRDefault="006132C1"/>
    <w:p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RESULTATS: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:rsidR="007954EC" w:rsidRPr="00230D1D" w:rsidRDefault="00F4107E" w:rsidP="00230D1D">
      <w:pPr>
        <w:ind w:hanging="567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>(Milestones document also to be updated for 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  <w:gridCol w:w="1276"/>
      </w:tblGrid>
      <w:tr w:rsidR="008E5B69" w:rsidTr="008E5B69">
        <w:trPr>
          <w:trHeight w:val="227"/>
        </w:trPr>
        <w:tc>
          <w:tcPr>
            <w:tcW w:w="10632" w:type="dxa"/>
            <w:gridSpan w:val="2"/>
            <w:shd w:val="clear" w:color="auto" w:fill="DAEEF3"/>
          </w:tcPr>
          <w:p w:rsidR="008E5B69" w:rsidRPr="00BA3915" w:rsidRDefault="008E5B69" w:rsidP="008E5B69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</w:p>
        </w:tc>
      </w:tr>
      <w:tr w:rsidR="003C741B" w:rsidTr="007D7F44">
        <w:trPr>
          <w:trHeight w:val="227"/>
        </w:trPr>
        <w:tc>
          <w:tcPr>
            <w:tcW w:w="10632" w:type="dxa"/>
            <w:gridSpan w:val="2"/>
          </w:tcPr>
          <w:p w:rsidR="0052521C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7518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518D7" w:rsidRPr="007518D7" w:rsidRDefault="007518D7" w:rsidP="007D7F44">
            <w:pPr>
              <w:pStyle w:val="BodyText"/>
              <w:spacing w:before="40" w:after="40"/>
              <w:ind w:right="34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The project is due to start in May 2017. </w:t>
            </w:r>
          </w:p>
          <w:p w:rsidR="007518D7" w:rsidRDefault="007518D7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</w:p>
          <w:p w:rsidR="003C741B" w:rsidRPr="00BA3915" w:rsidRDefault="0052521C" w:rsidP="007518D7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  <w:r w:rsidR="00F4107E">
              <w:rPr>
                <w:b/>
                <w:bCs/>
                <w:color w:val="auto"/>
                <w:sz w:val="18"/>
                <w:szCs w:val="18"/>
              </w:rPr>
              <w:br/>
            </w:r>
            <w:r w:rsidR="007518D7">
              <w:rPr>
                <w:bCs/>
                <w:color w:val="auto"/>
                <w:sz w:val="18"/>
                <w:szCs w:val="18"/>
              </w:rPr>
              <w:t>There are currently n</w:t>
            </w:r>
            <w:r w:rsidR="007518D7" w:rsidRPr="007518D7">
              <w:rPr>
                <w:bCs/>
                <w:color w:val="auto"/>
                <w:sz w:val="18"/>
                <w:szCs w:val="18"/>
              </w:rPr>
              <w:t>o deviations from</w:t>
            </w:r>
            <w:r w:rsidR="007518D7">
              <w:rPr>
                <w:bCs/>
                <w:color w:val="auto"/>
                <w:sz w:val="18"/>
                <w:szCs w:val="18"/>
              </w:rPr>
              <w:t xml:space="preserve"> the currently listed milestones.</w:t>
            </w:r>
          </w:p>
        </w:tc>
      </w:tr>
      <w:tr w:rsidR="003C741B" w:rsidTr="008E5B69">
        <w:trPr>
          <w:trHeight w:val="227"/>
        </w:trPr>
        <w:tc>
          <w:tcPr>
            <w:tcW w:w="9356" w:type="dxa"/>
            <w:tcBorders>
              <w:bottom w:val="single" w:sz="4" w:space="0" w:color="auto"/>
            </w:tcBorders>
          </w:tcPr>
          <w:p w:rsidR="003C741B" w:rsidRDefault="003C741B" w:rsidP="007D7F4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% Completed/ Rempli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41B" w:rsidRPr="00BA3915" w:rsidRDefault="007518D7" w:rsidP="007D7F4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</w:tbl>
    <w:p w:rsidR="00F063F4" w:rsidRDefault="00F063F4" w:rsidP="00246A2B">
      <w:pPr>
        <w:pStyle w:val="BodyText"/>
        <w:ind w:left="-567" w:right="-563"/>
        <w:jc w:val="both"/>
      </w:pPr>
    </w:p>
    <w:p w:rsidR="00230D1D" w:rsidRDefault="00230D1D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page"/>
      </w:r>
    </w:p>
    <w:p w:rsidR="007954EC" w:rsidRDefault="00F4107E" w:rsidP="007954EC">
      <w:pPr>
        <w:pStyle w:val="BodyText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7954EC">
        <w:rPr>
          <w:b/>
          <w:color w:val="auto"/>
          <w:sz w:val="22"/>
          <w:szCs w:val="22"/>
          <w:u w:val="single"/>
        </w:rPr>
        <w:t xml:space="preserve">/ 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(Status: </w:t>
            </w:r>
            <w:r w:rsidR="001E7CA1" w:rsidRPr="008E5B69">
              <w:rPr>
                <w:color w:val="808080"/>
                <w:szCs w:val="20"/>
              </w:rPr>
              <w:t>Invited, Not</w:t>
            </w:r>
            <w:r w:rsidRPr="008E5B69">
              <w:rPr>
                <w:color w:val="808080"/>
                <w:szCs w:val="20"/>
              </w:rPr>
              <w:t xml:space="preserve"> invited)</w:t>
            </w:r>
          </w:p>
        </w:tc>
        <w:tc>
          <w:tcPr>
            <w:tcW w:w="1134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non-refereed conference proceedings, papers, letters and review articles.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 reports, internal reports, discussions of abstracts and symposium records.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</w:tbl>
    <w:p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:rsidR="007954EC" w:rsidRDefault="00230D1D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br w:type="page"/>
      </w:r>
      <w:r w:rsidR="00F4107E"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:rsidR="006132C1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5d: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OTHER COMMUNICATIONS</w:t>
      </w:r>
      <w:r w:rsidR="009B3911">
        <w:rPr>
          <w:b/>
          <w:color w:val="auto"/>
          <w:sz w:val="22"/>
          <w:szCs w:val="22"/>
          <w:u w:val="single"/>
        </w:rPr>
        <w:t>, AWARDS</w:t>
      </w:r>
      <w:r>
        <w:rPr>
          <w:b/>
          <w:color w:val="auto"/>
          <w:sz w:val="22"/>
          <w:szCs w:val="22"/>
          <w:u w:val="single"/>
        </w:rPr>
        <w:t>/ AUTRES COMMUNICATIONS</w:t>
      </w:r>
      <w:r w:rsidR="009B3911">
        <w:rPr>
          <w:b/>
          <w:color w:val="auto"/>
          <w:sz w:val="22"/>
          <w:szCs w:val="22"/>
          <w:u w:val="single"/>
        </w:rPr>
        <w:t>, PRIX</w:t>
      </w:r>
    </w:p>
    <w:p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:rsidTr="006132C1">
        <w:tc>
          <w:tcPr>
            <w:tcW w:w="226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>Nom, prénom</w:t>
            </w:r>
          </w:p>
        </w:tc>
        <w:tc>
          <w:tcPr>
            <w:tcW w:w="2977" w:type="dxa"/>
            <w:shd w:val="clear" w:color="auto" w:fill="auto"/>
          </w:tcPr>
          <w:p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FD7AE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N/A</w:t>
            </w: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Pr="0089423C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FD7AEA" w:rsidRPr="0083292C" w:rsidRDefault="00FD7AEA" w:rsidP="00FD7AEA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 w:rsidRPr="00FD7AEA">
              <w:rPr>
                <w:iCs/>
                <w:color w:val="000000"/>
                <w:sz w:val="22"/>
                <w:szCs w:val="22"/>
              </w:rPr>
              <w:t xml:space="preserve">Please see </w:t>
            </w:r>
            <w:r w:rsidR="0083292C" w:rsidRPr="0083292C">
              <w:rPr>
                <w:i/>
                <w:iCs/>
                <w:color w:val="000000"/>
                <w:sz w:val="22"/>
                <w:szCs w:val="22"/>
              </w:rPr>
              <w:t>“</w:t>
            </w:r>
            <w:r w:rsidRPr="0083292C">
              <w:rPr>
                <w:i/>
                <w:iCs/>
                <w:color w:val="000000"/>
                <w:sz w:val="22"/>
                <w:szCs w:val="22"/>
              </w:rPr>
              <w:t>2.</w:t>
            </w:r>
            <w:r w:rsidRPr="0083292C">
              <w:rPr>
                <w:i/>
                <w:iCs/>
                <w:color w:val="000000"/>
                <w:sz w:val="22"/>
                <w:szCs w:val="22"/>
              </w:rPr>
              <w:tab/>
              <w:t xml:space="preserve">RESEARCH PLAN FOR THE CURRENT PERIOD/PLAN DE RECHERCHE POUR </w:t>
            </w:r>
          </w:p>
          <w:p w:rsidR="00DA2A04" w:rsidRPr="0083292C" w:rsidRDefault="00FD7AEA" w:rsidP="00FD7AEA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 w:rsidRPr="0083292C">
              <w:rPr>
                <w:i/>
                <w:iCs/>
                <w:color w:val="000000"/>
                <w:sz w:val="22"/>
                <w:szCs w:val="22"/>
              </w:rPr>
              <w:t>LA PÉRIOD ACTUELLE</w:t>
            </w:r>
            <w:r w:rsidR="0083292C" w:rsidRPr="0083292C">
              <w:rPr>
                <w:i/>
                <w:iCs/>
                <w:color w:val="000000"/>
                <w:sz w:val="22"/>
                <w:szCs w:val="22"/>
              </w:rPr>
              <w:t>”</w:t>
            </w:r>
          </w:p>
          <w:p w:rsidR="0083292C" w:rsidRDefault="0083292C" w:rsidP="00FD7AEA">
            <w:pPr>
              <w:pStyle w:val="BodyText"/>
              <w:spacing w:before="40" w:after="40"/>
              <w:ind w:left="34" w:right="-68" w:hanging="34"/>
              <w:rPr>
                <w:iCs/>
                <w:color w:val="000000"/>
                <w:sz w:val="22"/>
                <w:szCs w:val="22"/>
              </w:rPr>
            </w:pPr>
          </w:p>
          <w:p w:rsidR="0083292C" w:rsidRDefault="0083292C" w:rsidP="00FD7AEA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Task 1 and part of Task 2.</w:t>
            </w:r>
          </w:p>
        </w:tc>
      </w:tr>
    </w:tbl>
    <w:p w:rsidR="00775B59" w:rsidRPr="009B3911" w:rsidRDefault="00DA2A04" w:rsidP="009B3911">
      <w:pPr>
        <w:ind w:hanging="567"/>
        <w:rPr>
          <w:rFonts w:ascii="Arial" w:hAnsi="Arial" w:cs="Arial"/>
          <w:b/>
          <w:szCs w:val="20"/>
        </w:rPr>
      </w:pPr>
      <w:r>
        <w:br w:type="page"/>
      </w:r>
      <w:r w:rsidR="009B3911">
        <w:rPr>
          <w:rFonts w:ascii="Arial" w:hAnsi="Arial" w:cs="Arial"/>
          <w:b/>
          <w:color w:val="000000"/>
          <w:sz w:val="22"/>
          <w:szCs w:val="22"/>
        </w:rPr>
        <w:lastRenderedPageBreak/>
        <w:t>8.</w:t>
      </w:r>
      <w:r w:rsidR="009B3911">
        <w:rPr>
          <w:rFonts w:ascii="Arial" w:hAnsi="Arial" w:cs="Arial"/>
          <w:b/>
          <w:color w:val="000000"/>
          <w:sz w:val="22"/>
          <w:szCs w:val="22"/>
        </w:rPr>
        <w:tab/>
      </w:r>
      <w:r w:rsidR="00775B59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OPTIONAL – C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omments, Questions and/or Feedback/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  <w:t>OPTION – Commentaires, questions et/ou des commentaires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:rsidR="00DA2A04" w:rsidRDefault="00DA2A04" w:rsidP="00775B59">
      <w:pPr>
        <w:pStyle w:val="BodyText"/>
        <w:ind w:right="-563"/>
        <w:rPr>
          <w:b/>
          <w:color w:val="000000"/>
        </w:rPr>
      </w:pPr>
    </w:p>
    <w:p w:rsidR="00EC4464" w:rsidRDefault="00EC4464" w:rsidP="00775B59">
      <w:pPr>
        <w:pStyle w:val="BodyText"/>
        <w:ind w:right="-563"/>
      </w:pPr>
    </w:p>
    <w:p w:rsidR="00775B59" w:rsidRPr="00775B59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</w:rPr>
        <w:t>9.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775B59">
        <w:rPr>
          <w:b/>
          <w:color w:val="000000"/>
          <w:sz w:val="22"/>
          <w:szCs w:val="22"/>
          <w:u w:val="single"/>
        </w:rPr>
        <w:t>NETWORK EVENTS ATTENDED</w:t>
      </w:r>
      <w:r w:rsidR="0004092C">
        <w:rPr>
          <w:b/>
          <w:color w:val="000000"/>
          <w:sz w:val="22"/>
          <w:szCs w:val="22"/>
          <w:u w:val="single"/>
        </w:rPr>
        <w:t xml:space="preserve"> or SUGGESTIONS </w:t>
      </w:r>
      <w:r w:rsidR="003245D2">
        <w:rPr>
          <w:b/>
          <w:color w:val="000000"/>
          <w:sz w:val="22"/>
          <w:szCs w:val="22"/>
          <w:u w:val="single"/>
        </w:rPr>
        <w:t>/</w:t>
      </w:r>
      <w:r w:rsidR="003245D2">
        <w:rPr>
          <w:b/>
          <w:color w:val="000000"/>
          <w:sz w:val="22"/>
          <w:szCs w:val="22"/>
          <w:u w:val="single"/>
        </w:rPr>
        <w:br/>
      </w:r>
      <w:r w:rsidR="003245D2" w:rsidRPr="003245D2">
        <w:rPr>
          <w:b/>
          <w:color w:val="000000"/>
          <w:sz w:val="22"/>
          <w:szCs w:val="22"/>
          <w:u w:val="single"/>
        </w:rPr>
        <w:t>ÉVÉNEMENTS RÉSEAU ONT ASSISTÉ</w:t>
      </w:r>
      <w:r w:rsidR="0004092C">
        <w:rPr>
          <w:b/>
          <w:color w:val="000000"/>
          <w:sz w:val="22"/>
          <w:szCs w:val="22"/>
          <w:u w:val="single"/>
        </w:rPr>
        <w:t xml:space="preserve"> ou SUGGESTIONS</w:t>
      </w:r>
    </w:p>
    <w:p w:rsidR="00775B59" w:rsidRPr="00775B59" w:rsidRDefault="00775B59" w:rsidP="00775B59">
      <w:pPr>
        <w:pStyle w:val="BodyText"/>
        <w:ind w:right="-563"/>
        <w:rPr>
          <w:b/>
          <w:color w:val="000000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Default="005A3AAD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>
              <w:rPr>
                <w:b/>
                <w:iCs/>
                <w:color w:val="auto"/>
                <w:szCs w:val="20"/>
              </w:rPr>
              <w:t>ASTM F42 Committee on AM Technologies</w:t>
            </w:r>
          </w:p>
          <w:p w:rsidR="00774CC4" w:rsidRP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>(</w:t>
            </w:r>
            <w:r>
              <w:rPr>
                <w:iCs/>
                <w:color w:val="auto"/>
                <w:szCs w:val="20"/>
              </w:rPr>
              <w:t>To attend</w:t>
            </w:r>
            <w:r w:rsidRPr="00774CC4">
              <w:rPr>
                <w:iCs/>
                <w:color w:val="auto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4" w:rsidRP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>Jan 30</w:t>
            </w:r>
            <w:r>
              <w:rPr>
                <w:iCs/>
                <w:color w:val="auto"/>
                <w:szCs w:val="20"/>
              </w:rPr>
              <w:t xml:space="preserve"> - </w:t>
            </w:r>
            <w:r w:rsidRPr="00774CC4">
              <w:rPr>
                <w:iCs/>
                <w:color w:val="auto"/>
                <w:szCs w:val="20"/>
              </w:rPr>
              <w:t>Feb 02 2017</w:t>
            </w:r>
          </w:p>
          <w:p w:rsidR="00775B59" w:rsidRPr="002414DC" w:rsidRDefault="00774CC4" w:rsidP="00774CC4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>University of Alabama School of Engineering, Tuscaloosa, AL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Default="00774CC4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>
              <w:rPr>
                <w:b/>
                <w:iCs/>
                <w:color w:val="auto"/>
                <w:szCs w:val="20"/>
              </w:rPr>
              <w:t xml:space="preserve">SME </w:t>
            </w:r>
            <w:r w:rsidRPr="00774CC4">
              <w:rPr>
                <w:b/>
                <w:iCs/>
                <w:color w:val="auto"/>
                <w:szCs w:val="20"/>
              </w:rPr>
              <w:t>AM Community Advisors – in person Strategic Development Planning Meeting</w:t>
            </w:r>
          </w:p>
          <w:p w:rsidR="00774CC4" w:rsidRP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(to attend)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774CC4" w:rsidRDefault="00774CC4" w:rsidP="002414DC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 xml:space="preserve">Jan 19 </w:t>
            </w:r>
            <w:r>
              <w:rPr>
                <w:iCs/>
                <w:color w:val="auto"/>
                <w:szCs w:val="20"/>
              </w:rPr>
              <w:t>-</w:t>
            </w:r>
            <w:r w:rsidRPr="00774CC4">
              <w:rPr>
                <w:iCs/>
                <w:color w:val="auto"/>
                <w:szCs w:val="20"/>
              </w:rPr>
              <w:t xml:space="preserve"> Jan 20 2017 </w:t>
            </w:r>
          </w:p>
          <w:p w:rsidR="00774CC4" w:rsidRPr="002414DC" w:rsidRDefault="00774CC4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>SME Headquarters</w:t>
            </w:r>
            <w:r>
              <w:rPr>
                <w:iCs/>
                <w:color w:val="auto"/>
                <w:szCs w:val="20"/>
              </w:rPr>
              <w:t xml:space="preserve">, </w:t>
            </w:r>
            <w:r w:rsidRPr="00774CC4">
              <w:rPr>
                <w:iCs/>
                <w:color w:val="auto"/>
                <w:szCs w:val="20"/>
              </w:rPr>
              <w:t>Dearborn, Michigan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Default="00774CC4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>
              <w:rPr>
                <w:b/>
                <w:iCs/>
                <w:color w:val="auto"/>
                <w:szCs w:val="20"/>
              </w:rPr>
              <w:t>RAPID</w:t>
            </w:r>
          </w:p>
          <w:p w:rsidR="00774CC4" w:rsidRPr="00774CC4" w:rsidRDefault="00774CC4" w:rsidP="002414DC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(to attend)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Default="00774CC4" w:rsidP="002414DC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 xml:space="preserve">May </w:t>
            </w:r>
            <w:r>
              <w:rPr>
                <w:iCs/>
                <w:color w:val="auto"/>
                <w:szCs w:val="20"/>
              </w:rPr>
              <w:t>8 - 11 2017</w:t>
            </w:r>
          </w:p>
          <w:p w:rsidR="00774CC4" w:rsidRPr="00774CC4" w:rsidRDefault="00774CC4" w:rsidP="002414DC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 w:rsidRPr="00774CC4">
              <w:rPr>
                <w:iCs/>
                <w:color w:val="auto"/>
                <w:szCs w:val="20"/>
              </w:rPr>
              <w:t>Pittsburgh, Pennsylvania</w:t>
            </w:r>
          </w:p>
        </w:tc>
      </w:tr>
      <w:tr w:rsidR="00774CC4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4" w:rsidRDefault="00774CC4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>
              <w:rPr>
                <w:b/>
                <w:iCs/>
                <w:color w:val="auto"/>
                <w:szCs w:val="20"/>
              </w:rPr>
              <w:t>SFF</w:t>
            </w:r>
          </w:p>
          <w:p w:rsidR="00774CC4" w:rsidRPr="00774CC4" w:rsidRDefault="00774CC4" w:rsidP="002414DC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(to attend)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Aug 7 - 9 2017</w:t>
            </w:r>
          </w:p>
          <w:p w:rsidR="00774CC4" w:rsidRP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Austin, Texas</w:t>
            </w:r>
          </w:p>
        </w:tc>
      </w:tr>
      <w:tr w:rsidR="00774CC4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4" w:rsidRDefault="00774CC4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  <w:r>
              <w:rPr>
                <w:b/>
                <w:iCs/>
                <w:color w:val="auto"/>
                <w:szCs w:val="20"/>
              </w:rPr>
              <w:t>CMTS</w:t>
            </w:r>
          </w:p>
          <w:p w:rsidR="00774CC4" w:rsidRPr="00774CC4" w:rsidRDefault="00774CC4" w:rsidP="002414DC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(to attend)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Sept 25 - 28 2017</w:t>
            </w:r>
          </w:p>
          <w:p w:rsidR="00774CC4" w:rsidRDefault="00774CC4" w:rsidP="00774CC4">
            <w:pPr>
              <w:pStyle w:val="BodyText"/>
              <w:spacing w:before="40" w:after="40"/>
              <w:jc w:val="both"/>
              <w:rPr>
                <w:iCs/>
                <w:color w:val="auto"/>
                <w:szCs w:val="20"/>
              </w:rPr>
            </w:pPr>
            <w:r>
              <w:rPr>
                <w:iCs/>
                <w:color w:val="auto"/>
                <w:szCs w:val="20"/>
              </w:rPr>
              <w:t>Toronto, Ontario</w:t>
            </w:r>
          </w:p>
        </w:tc>
      </w:tr>
    </w:tbl>
    <w:p w:rsidR="00775B59" w:rsidRDefault="00775B59" w:rsidP="006015F3">
      <w:pPr>
        <w:ind w:left="-567" w:right="-563"/>
        <w:rPr>
          <w:b/>
        </w:rPr>
      </w:pPr>
    </w:p>
    <w:p w:rsidR="00775B59" w:rsidRDefault="00775B59" w:rsidP="006015F3">
      <w:pPr>
        <w:ind w:left="-567" w:right="-563"/>
        <w:rPr>
          <w:b/>
        </w:rPr>
      </w:pPr>
    </w:p>
    <w:p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AC" w:rsidRDefault="009F21AC">
      <w:r>
        <w:separator/>
      </w:r>
    </w:p>
  </w:endnote>
  <w:endnote w:type="continuationSeparator" w:id="0">
    <w:p w:rsidR="009F21AC" w:rsidRDefault="009F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4" w:rsidRPr="00650662" w:rsidRDefault="00FD1524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December 7/2016</w:t>
    </w:r>
  </w:p>
  <w:p w:rsidR="00FD1524" w:rsidRPr="00D65DBC" w:rsidRDefault="00FD1524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4" w:rsidRDefault="00FD1524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>NSERC Canadian Network for Research &amp; Innovation in MachiningTechnology</w:t>
    </w:r>
    <w:r>
      <w:rPr>
        <w:rFonts w:ascii="Arial" w:hAnsi="Arial"/>
        <w:b/>
        <w:sz w:val="18"/>
        <w:szCs w:val="18"/>
      </w:rPr>
      <w:br/>
      <w:t>The University of British Columbia, Vancouver, BC  V6T 1Z4</w:t>
    </w:r>
  </w:p>
  <w:p w:rsidR="00FD1524" w:rsidRPr="00BD7657" w:rsidRDefault="00FD1524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AC" w:rsidRDefault="009F21AC">
      <w:r>
        <w:separator/>
      </w:r>
    </w:p>
  </w:footnote>
  <w:footnote w:type="continuationSeparator" w:id="0">
    <w:p w:rsidR="009F21AC" w:rsidRDefault="009F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4" w:rsidRDefault="00FD1524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 w:rsidRPr="00AD794F">
      <w:rPr>
        <w:rFonts w:ascii="Verdana" w:hAnsi="Verdana"/>
        <w:b/>
        <w:sz w:val="18"/>
        <w:szCs w:val="18"/>
      </w:rPr>
      <w:t>NSERC CANRIMT</w:t>
    </w:r>
    <w:r>
      <w:rPr>
        <w:rFonts w:ascii="Verdana" w:hAnsi="Verdana"/>
        <w:b/>
        <w:sz w:val="18"/>
        <w:szCs w:val="18"/>
      </w:rPr>
      <w:t xml:space="preserve"> - </w:t>
    </w:r>
    <w:r w:rsidRPr="00A003F2">
      <w:rPr>
        <w:rFonts w:ascii="Verdana" w:hAnsi="Verdana"/>
        <w:b/>
        <w:sz w:val="18"/>
        <w:szCs w:val="18"/>
      </w:rPr>
      <w:t xml:space="preserve">NETGP </w:t>
    </w:r>
    <w:r>
      <w:rPr>
        <w:rFonts w:ascii="Verdana" w:hAnsi="Verdana"/>
        <w:b/>
        <w:sz w:val="18"/>
        <w:szCs w:val="18"/>
      </w:rPr>
      <w:t>479639 - 15 (2016-2021)</w:t>
    </w:r>
    <w:r>
      <w:rPr>
        <w:rFonts w:ascii="Verdana" w:hAnsi="Verdana"/>
        <w:b/>
        <w:sz w:val="18"/>
        <w:szCs w:val="18"/>
      </w:rPr>
      <w:tab/>
    </w:r>
    <w:r w:rsidRPr="00AD794F">
      <w:rPr>
        <w:rFonts w:ascii="Verdana" w:hAnsi="Verdana"/>
        <w:b/>
        <w:sz w:val="18"/>
        <w:szCs w:val="18"/>
      </w:rPr>
      <w:br/>
      <w:t>Interim Progress Report</w:t>
    </w:r>
    <w:r>
      <w:rPr>
        <w:rFonts w:ascii="Verdana" w:hAnsi="Verdana"/>
        <w:b/>
        <w:sz w:val="18"/>
        <w:szCs w:val="18"/>
      </w:rPr>
      <w:t xml:space="preserve"> – July 1, 2016 – January 31, 2017</w:t>
    </w:r>
  </w:p>
  <w:p w:rsidR="00FD1524" w:rsidRPr="004D7831" w:rsidRDefault="00FD1524" w:rsidP="004D7831">
    <w:pPr>
      <w:ind w:left="-567"/>
      <w:rPr>
        <w:rFonts w:ascii="Verdana" w:hAnsi="Verdana"/>
        <w:b/>
        <w:sz w:val="18"/>
        <w:szCs w:val="18"/>
        <w:u w:val="single"/>
      </w:rPr>
    </w:pPr>
    <w:r w:rsidRPr="00650662">
      <w:rPr>
        <w:rFonts w:ascii="Verdana" w:hAnsi="Verdana"/>
        <w:b/>
        <w:sz w:val="18"/>
        <w:szCs w:val="18"/>
        <w:highlight w:val="yellow"/>
      </w:rPr>
      <w:t>PROJECT</w:t>
    </w:r>
    <w:r>
      <w:rPr>
        <w:rFonts w:ascii="Verdana" w:hAnsi="Verdana"/>
        <w:b/>
        <w:sz w:val="18"/>
        <w:szCs w:val="18"/>
        <w:highlight w:val="yellow"/>
      </w:rPr>
      <w:t xml:space="preserve"> # &amp; TITLE</w:t>
    </w:r>
    <w:r w:rsidRPr="00650662">
      <w:rPr>
        <w:rFonts w:ascii="Verdana" w:hAnsi="Verdana"/>
        <w:b/>
        <w:sz w:val="18"/>
        <w:szCs w:val="18"/>
        <w:highlight w:val="yellow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Pr="00862DA1">
      <w:rPr>
        <w:rFonts w:ascii="Verdana" w:hAnsi="Verdana"/>
        <w:b/>
        <w:sz w:val="18"/>
        <w:szCs w:val="18"/>
        <w:u w:val="single"/>
      </w:rPr>
      <w:t xml:space="preserve">I.B.1 </w:t>
    </w:r>
    <w:r>
      <w:rPr>
        <w:rFonts w:ascii="Verdana" w:hAnsi="Verdana"/>
        <w:b/>
        <w:sz w:val="18"/>
        <w:szCs w:val="18"/>
        <w:u w:val="single"/>
      </w:rPr>
      <w:tab/>
    </w:r>
    <w:r w:rsidRPr="00862DA1">
      <w:rPr>
        <w:rFonts w:ascii="Verdana" w:hAnsi="Verdana"/>
        <w:b/>
        <w:sz w:val="18"/>
        <w:szCs w:val="18"/>
        <w:u w:val="single"/>
      </w:rPr>
      <w:t>Process Modeling and Optimal Trajectory Planning for Hybrid Configuration Machining and Additive Manufacturing</w:t>
    </w:r>
  </w:p>
  <w:p w:rsidR="00FD1524" w:rsidRDefault="00FD1524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4" w:rsidRPr="008F545B" w:rsidRDefault="00FD1524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45B">
      <w:rPr>
        <w:rFonts w:ascii="Verdana" w:hAnsi="Verdana"/>
        <w:b/>
        <w:sz w:val="22"/>
        <w:szCs w:val="22"/>
      </w:rPr>
      <w:t>NSERC Canadian Network</w:t>
    </w:r>
    <w:r w:rsidRPr="008F545B">
      <w:rPr>
        <w:rFonts w:ascii="Verdana" w:hAnsi="Verdana"/>
        <w:b/>
        <w:sz w:val="22"/>
        <w:szCs w:val="22"/>
      </w:rPr>
      <w:br/>
      <w:t>for Research and Innovation in</w:t>
    </w:r>
    <w:r w:rsidRPr="008F545B">
      <w:rPr>
        <w:rFonts w:ascii="Verdana" w:hAnsi="Verdana"/>
        <w:b/>
        <w:sz w:val="22"/>
        <w:szCs w:val="22"/>
      </w:rPr>
      <w:br/>
      <w:t>Machining Technology (CANRIMT</w:t>
    </w:r>
    <w:r>
      <w:rPr>
        <w:rFonts w:ascii="Verdana" w:hAnsi="Verdana"/>
        <w:b/>
        <w:sz w:val="22"/>
        <w:szCs w:val="22"/>
      </w:rPr>
      <w:t>2</w:t>
    </w:r>
    <w:r w:rsidRPr="008F545B">
      <w:rPr>
        <w:rFonts w:ascii="Verdana" w:hAnsi="Verdana"/>
        <w:b/>
        <w:sz w:val="22"/>
        <w:szCs w:val="22"/>
      </w:rPr>
      <w:t>)</w:t>
    </w:r>
    <w:r>
      <w:rPr>
        <w:rFonts w:ascii="Verdana" w:hAnsi="Verdana"/>
        <w:b/>
        <w:sz w:val="22"/>
        <w:szCs w:val="22"/>
      </w:rPr>
      <w:br/>
      <w:t>NSERC Project Number: NETGP 479639 - 15</w:t>
    </w:r>
  </w:p>
  <w:p w:rsidR="00FD1524" w:rsidRPr="008F545B" w:rsidRDefault="00FD1524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4AA60113"/>
    <w:multiLevelType w:val="hybridMultilevel"/>
    <w:tmpl w:val="E67CA1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9276DAA"/>
    <w:multiLevelType w:val="hybridMultilevel"/>
    <w:tmpl w:val="574EB45C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A09D0"/>
    <w:multiLevelType w:val="hybridMultilevel"/>
    <w:tmpl w:val="4E1A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0"/>
    <w:rsid w:val="00000666"/>
    <w:rsid w:val="00001F78"/>
    <w:rsid w:val="00003674"/>
    <w:rsid w:val="00003914"/>
    <w:rsid w:val="00013B50"/>
    <w:rsid w:val="00015D55"/>
    <w:rsid w:val="00017CDF"/>
    <w:rsid w:val="00020203"/>
    <w:rsid w:val="00020E18"/>
    <w:rsid w:val="00025AD8"/>
    <w:rsid w:val="0004092C"/>
    <w:rsid w:val="00040FAD"/>
    <w:rsid w:val="00042A7D"/>
    <w:rsid w:val="000471D3"/>
    <w:rsid w:val="00055107"/>
    <w:rsid w:val="000557CE"/>
    <w:rsid w:val="00056137"/>
    <w:rsid w:val="000624F6"/>
    <w:rsid w:val="0006407E"/>
    <w:rsid w:val="00065B56"/>
    <w:rsid w:val="00066287"/>
    <w:rsid w:val="00066F8F"/>
    <w:rsid w:val="0007726A"/>
    <w:rsid w:val="000815BE"/>
    <w:rsid w:val="00087483"/>
    <w:rsid w:val="00094856"/>
    <w:rsid w:val="000A4C14"/>
    <w:rsid w:val="000B1909"/>
    <w:rsid w:val="000B6C7A"/>
    <w:rsid w:val="000C4FEB"/>
    <w:rsid w:val="000D3EBC"/>
    <w:rsid w:val="000E57CD"/>
    <w:rsid w:val="000E5CAF"/>
    <w:rsid w:val="00116580"/>
    <w:rsid w:val="00121949"/>
    <w:rsid w:val="00121ABB"/>
    <w:rsid w:val="001254C2"/>
    <w:rsid w:val="001338D7"/>
    <w:rsid w:val="001442AD"/>
    <w:rsid w:val="00145464"/>
    <w:rsid w:val="00147F7C"/>
    <w:rsid w:val="001505F0"/>
    <w:rsid w:val="0015112F"/>
    <w:rsid w:val="0015379E"/>
    <w:rsid w:val="00172BAD"/>
    <w:rsid w:val="00172F8B"/>
    <w:rsid w:val="0017343F"/>
    <w:rsid w:val="001802C8"/>
    <w:rsid w:val="00181273"/>
    <w:rsid w:val="001813E5"/>
    <w:rsid w:val="00184A76"/>
    <w:rsid w:val="00186F9D"/>
    <w:rsid w:val="001A415D"/>
    <w:rsid w:val="001A7477"/>
    <w:rsid w:val="001B5B02"/>
    <w:rsid w:val="001C0230"/>
    <w:rsid w:val="001C4CCC"/>
    <w:rsid w:val="001E3D03"/>
    <w:rsid w:val="001E71BA"/>
    <w:rsid w:val="001E7CA1"/>
    <w:rsid w:val="001F0BEA"/>
    <w:rsid w:val="001F55CC"/>
    <w:rsid w:val="00203B00"/>
    <w:rsid w:val="00217623"/>
    <w:rsid w:val="00230D1D"/>
    <w:rsid w:val="002414DC"/>
    <w:rsid w:val="00241C89"/>
    <w:rsid w:val="00246A2B"/>
    <w:rsid w:val="00247429"/>
    <w:rsid w:val="00257E97"/>
    <w:rsid w:val="00261A6B"/>
    <w:rsid w:val="00272872"/>
    <w:rsid w:val="00273E9F"/>
    <w:rsid w:val="0028313A"/>
    <w:rsid w:val="00285E28"/>
    <w:rsid w:val="00292017"/>
    <w:rsid w:val="00293F17"/>
    <w:rsid w:val="00293F4E"/>
    <w:rsid w:val="002A0C77"/>
    <w:rsid w:val="002A400D"/>
    <w:rsid w:val="002B37D7"/>
    <w:rsid w:val="002B4AB9"/>
    <w:rsid w:val="002C3DE0"/>
    <w:rsid w:val="002C7AB3"/>
    <w:rsid w:val="002E0227"/>
    <w:rsid w:val="002E7DE0"/>
    <w:rsid w:val="002F583E"/>
    <w:rsid w:val="003042CA"/>
    <w:rsid w:val="00316A02"/>
    <w:rsid w:val="003214DA"/>
    <w:rsid w:val="003245D2"/>
    <w:rsid w:val="003523A3"/>
    <w:rsid w:val="00354914"/>
    <w:rsid w:val="00361068"/>
    <w:rsid w:val="003676F1"/>
    <w:rsid w:val="00384557"/>
    <w:rsid w:val="00384803"/>
    <w:rsid w:val="00390F55"/>
    <w:rsid w:val="003A07DE"/>
    <w:rsid w:val="003B23B3"/>
    <w:rsid w:val="003B397B"/>
    <w:rsid w:val="003C2856"/>
    <w:rsid w:val="003C5147"/>
    <w:rsid w:val="003C741B"/>
    <w:rsid w:val="003D6FB7"/>
    <w:rsid w:val="003E565E"/>
    <w:rsid w:val="003F5857"/>
    <w:rsid w:val="003F6031"/>
    <w:rsid w:val="00412506"/>
    <w:rsid w:val="00412A87"/>
    <w:rsid w:val="00413CA3"/>
    <w:rsid w:val="004262CC"/>
    <w:rsid w:val="00426C11"/>
    <w:rsid w:val="004349B4"/>
    <w:rsid w:val="00435BCA"/>
    <w:rsid w:val="00462F9D"/>
    <w:rsid w:val="004905CC"/>
    <w:rsid w:val="00494737"/>
    <w:rsid w:val="004953D1"/>
    <w:rsid w:val="00495835"/>
    <w:rsid w:val="004A5622"/>
    <w:rsid w:val="004B0883"/>
    <w:rsid w:val="004C5784"/>
    <w:rsid w:val="004D7831"/>
    <w:rsid w:val="004E052C"/>
    <w:rsid w:val="004F0C78"/>
    <w:rsid w:val="004F3A93"/>
    <w:rsid w:val="004F3F4B"/>
    <w:rsid w:val="004F5218"/>
    <w:rsid w:val="00513663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5361D"/>
    <w:rsid w:val="00560FB2"/>
    <w:rsid w:val="00561E03"/>
    <w:rsid w:val="005670B6"/>
    <w:rsid w:val="00573BBC"/>
    <w:rsid w:val="00581EF2"/>
    <w:rsid w:val="00592D62"/>
    <w:rsid w:val="00594ABD"/>
    <w:rsid w:val="005A3AAD"/>
    <w:rsid w:val="005B7408"/>
    <w:rsid w:val="005C1A63"/>
    <w:rsid w:val="005C5317"/>
    <w:rsid w:val="005C5C48"/>
    <w:rsid w:val="005D6BEF"/>
    <w:rsid w:val="005E0120"/>
    <w:rsid w:val="005E1B83"/>
    <w:rsid w:val="005E20E3"/>
    <w:rsid w:val="005F0751"/>
    <w:rsid w:val="005F7DC9"/>
    <w:rsid w:val="006015F3"/>
    <w:rsid w:val="00604378"/>
    <w:rsid w:val="006132C1"/>
    <w:rsid w:val="00613BBE"/>
    <w:rsid w:val="00624F5C"/>
    <w:rsid w:val="00633BED"/>
    <w:rsid w:val="0064330D"/>
    <w:rsid w:val="00650662"/>
    <w:rsid w:val="0065524C"/>
    <w:rsid w:val="00661A31"/>
    <w:rsid w:val="00663D1E"/>
    <w:rsid w:val="00664776"/>
    <w:rsid w:val="006669C9"/>
    <w:rsid w:val="006709FA"/>
    <w:rsid w:val="0067166B"/>
    <w:rsid w:val="00671FA2"/>
    <w:rsid w:val="0067508A"/>
    <w:rsid w:val="00686CFA"/>
    <w:rsid w:val="00690145"/>
    <w:rsid w:val="00692F6A"/>
    <w:rsid w:val="00695591"/>
    <w:rsid w:val="006C08C5"/>
    <w:rsid w:val="006C4BC2"/>
    <w:rsid w:val="006C61D5"/>
    <w:rsid w:val="006D2741"/>
    <w:rsid w:val="006D2F79"/>
    <w:rsid w:val="006D7AD8"/>
    <w:rsid w:val="006E5848"/>
    <w:rsid w:val="006E6324"/>
    <w:rsid w:val="006F3CCE"/>
    <w:rsid w:val="00701DF6"/>
    <w:rsid w:val="00706C15"/>
    <w:rsid w:val="00725825"/>
    <w:rsid w:val="00727431"/>
    <w:rsid w:val="00731475"/>
    <w:rsid w:val="0074183A"/>
    <w:rsid w:val="00747193"/>
    <w:rsid w:val="007518D7"/>
    <w:rsid w:val="00756EEC"/>
    <w:rsid w:val="00767B29"/>
    <w:rsid w:val="007700A6"/>
    <w:rsid w:val="007729C7"/>
    <w:rsid w:val="00774CC4"/>
    <w:rsid w:val="00775B59"/>
    <w:rsid w:val="00780B14"/>
    <w:rsid w:val="00780BC7"/>
    <w:rsid w:val="00780CC3"/>
    <w:rsid w:val="007954EC"/>
    <w:rsid w:val="007B4F38"/>
    <w:rsid w:val="007C0197"/>
    <w:rsid w:val="007D7F44"/>
    <w:rsid w:val="007E4649"/>
    <w:rsid w:val="007E6282"/>
    <w:rsid w:val="007F2A0C"/>
    <w:rsid w:val="007F303B"/>
    <w:rsid w:val="00802AB2"/>
    <w:rsid w:val="00805511"/>
    <w:rsid w:val="008203C7"/>
    <w:rsid w:val="00821821"/>
    <w:rsid w:val="0082669C"/>
    <w:rsid w:val="0083292C"/>
    <w:rsid w:val="00835F17"/>
    <w:rsid w:val="00842C2D"/>
    <w:rsid w:val="00855ECC"/>
    <w:rsid w:val="00856A1E"/>
    <w:rsid w:val="00862DA1"/>
    <w:rsid w:val="00865F7F"/>
    <w:rsid w:val="008753B2"/>
    <w:rsid w:val="00876194"/>
    <w:rsid w:val="008812D3"/>
    <w:rsid w:val="008812E4"/>
    <w:rsid w:val="0089423C"/>
    <w:rsid w:val="008A62C2"/>
    <w:rsid w:val="008A6B45"/>
    <w:rsid w:val="008B026A"/>
    <w:rsid w:val="008B4018"/>
    <w:rsid w:val="008C3BDB"/>
    <w:rsid w:val="008E229B"/>
    <w:rsid w:val="008E4EA1"/>
    <w:rsid w:val="008E5B69"/>
    <w:rsid w:val="008F0C16"/>
    <w:rsid w:val="008F545B"/>
    <w:rsid w:val="0090208E"/>
    <w:rsid w:val="009128EA"/>
    <w:rsid w:val="00913096"/>
    <w:rsid w:val="00914962"/>
    <w:rsid w:val="00920A3C"/>
    <w:rsid w:val="00926AE1"/>
    <w:rsid w:val="00927E71"/>
    <w:rsid w:val="00931A7C"/>
    <w:rsid w:val="00935F90"/>
    <w:rsid w:val="009406E3"/>
    <w:rsid w:val="00941273"/>
    <w:rsid w:val="00945BEC"/>
    <w:rsid w:val="009504B1"/>
    <w:rsid w:val="009504DC"/>
    <w:rsid w:val="00966768"/>
    <w:rsid w:val="00980CE8"/>
    <w:rsid w:val="00980F34"/>
    <w:rsid w:val="0099487E"/>
    <w:rsid w:val="00994EC7"/>
    <w:rsid w:val="009B3911"/>
    <w:rsid w:val="009B44F5"/>
    <w:rsid w:val="009B45C7"/>
    <w:rsid w:val="009B4F8D"/>
    <w:rsid w:val="009B6BB3"/>
    <w:rsid w:val="009C43D3"/>
    <w:rsid w:val="009D0708"/>
    <w:rsid w:val="009E1425"/>
    <w:rsid w:val="009E2B22"/>
    <w:rsid w:val="009E7115"/>
    <w:rsid w:val="009E7CCA"/>
    <w:rsid w:val="009F21AC"/>
    <w:rsid w:val="009F49CD"/>
    <w:rsid w:val="009F6AE7"/>
    <w:rsid w:val="00A003F2"/>
    <w:rsid w:val="00A013D7"/>
    <w:rsid w:val="00A0446E"/>
    <w:rsid w:val="00A141EA"/>
    <w:rsid w:val="00A15E1A"/>
    <w:rsid w:val="00A2769B"/>
    <w:rsid w:val="00A33816"/>
    <w:rsid w:val="00A356AC"/>
    <w:rsid w:val="00A35A8C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A6665"/>
    <w:rsid w:val="00AB2256"/>
    <w:rsid w:val="00AC226C"/>
    <w:rsid w:val="00AC7295"/>
    <w:rsid w:val="00AC79B1"/>
    <w:rsid w:val="00AD5873"/>
    <w:rsid w:val="00AD766A"/>
    <w:rsid w:val="00AD794F"/>
    <w:rsid w:val="00AE5547"/>
    <w:rsid w:val="00AE6452"/>
    <w:rsid w:val="00AE6E69"/>
    <w:rsid w:val="00B068E2"/>
    <w:rsid w:val="00B23D02"/>
    <w:rsid w:val="00B368CD"/>
    <w:rsid w:val="00B41192"/>
    <w:rsid w:val="00B4241D"/>
    <w:rsid w:val="00B428FF"/>
    <w:rsid w:val="00B50EF8"/>
    <w:rsid w:val="00B5354E"/>
    <w:rsid w:val="00B60CC1"/>
    <w:rsid w:val="00B6560E"/>
    <w:rsid w:val="00B66CF2"/>
    <w:rsid w:val="00B73CCC"/>
    <w:rsid w:val="00B76DC6"/>
    <w:rsid w:val="00B8475A"/>
    <w:rsid w:val="00B90478"/>
    <w:rsid w:val="00BA3915"/>
    <w:rsid w:val="00BB12C3"/>
    <w:rsid w:val="00BB4FDA"/>
    <w:rsid w:val="00BC3A6B"/>
    <w:rsid w:val="00BD7657"/>
    <w:rsid w:val="00BE14BF"/>
    <w:rsid w:val="00BE45AE"/>
    <w:rsid w:val="00BE63BA"/>
    <w:rsid w:val="00BF029F"/>
    <w:rsid w:val="00BF09DE"/>
    <w:rsid w:val="00C01689"/>
    <w:rsid w:val="00C04A15"/>
    <w:rsid w:val="00C11BC8"/>
    <w:rsid w:val="00C12637"/>
    <w:rsid w:val="00C25980"/>
    <w:rsid w:val="00C40C3D"/>
    <w:rsid w:val="00C42453"/>
    <w:rsid w:val="00C471A8"/>
    <w:rsid w:val="00C509ED"/>
    <w:rsid w:val="00C57139"/>
    <w:rsid w:val="00C57E80"/>
    <w:rsid w:val="00C61647"/>
    <w:rsid w:val="00C624A1"/>
    <w:rsid w:val="00C6519A"/>
    <w:rsid w:val="00C77643"/>
    <w:rsid w:val="00C90504"/>
    <w:rsid w:val="00C93B0D"/>
    <w:rsid w:val="00CA0099"/>
    <w:rsid w:val="00CA6695"/>
    <w:rsid w:val="00CB0D0C"/>
    <w:rsid w:val="00CC5E94"/>
    <w:rsid w:val="00CC7F02"/>
    <w:rsid w:val="00CE1E63"/>
    <w:rsid w:val="00CE2665"/>
    <w:rsid w:val="00CE2A2A"/>
    <w:rsid w:val="00D03477"/>
    <w:rsid w:val="00D17422"/>
    <w:rsid w:val="00D22C6E"/>
    <w:rsid w:val="00D34095"/>
    <w:rsid w:val="00D348B2"/>
    <w:rsid w:val="00D36F94"/>
    <w:rsid w:val="00D50DEB"/>
    <w:rsid w:val="00D62FEA"/>
    <w:rsid w:val="00D637D4"/>
    <w:rsid w:val="00D65DBC"/>
    <w:rsid w:val="00D7349A"/>
    <w:rsid w:val="00D84E8D"/>
    <w:rsid w:val="00D86240"/>
    <w:rsid w:val="00D87024"/>
    <w:rsid w:val="00D91FD3"/>
    <w:rsid w:val="00D96F65"/>
    <w:rsid w:val="00DA2A04"/>
    <w:rsid w:val="00DA3E7E"/>
    <w:rsid w:val="00DB12DC"/>
    <w:rsid w:val="00DB5788"/>
    <w:rsid w:val="00DC731C"/>
    <w:rsid w:val="00DD01D6"/>
    <w:rsid w:val="00DD146E"/>
    <w:rsid w:val="00DD2ADD"/>
    <w:rsid w:val="00DE0640"/>
    <w:rsid w:val="00DF6540"/>
    <w:rsid w:val="00DF7EB8"/>
    <w:rsid w:val="00E00599"/>
    <w:rsid w:val="00E21034"/>
    <w:rsid w:val="00E32A08"/>
    <w:rsid w:val="00E34153"/>
    <w:rsid w:val="00E54187"/>
    <w:rsid w:val="00E54B88"/>
    <w:rsid w:val="00E60B58"/>
    <w:rsid w:val="00E64A67"/>
    <w:rsid w:val="00E7169B"/>
    <w:rsid w:val="00E8423B"/>
    <w:rsid w:val="00E910F9"/>
    <w:rsid w:val="00E92D55"/>
    <w:rsid w:val="00EA5416"/>
    <w:rsid w:val="00EB5277"/>
    <w:rsid w:val="00EC4464"/>
    <w:rsid w:val="00EC4BFA"/>
    <w:rsid w:val="00ED57CF"/>
    <w:rsid w:val="00EE47C7"/>
    <w:rsid w:val="00EE5651"/>
    <w:rsid w:val="00EE6F42"/>
    <w:rsid w:val="00EF2D11"/>
    <w:rsid w:val="00EF6617"/>
    <w:rsid w:val="00F063F4"/>
    <w:rsid w:val="00F35319"/>
    <w:rsid w:val="00F35455"/>
    <w:rsid w:val="00F35B71"/>
    <w:rsid w:val="00F4107E"/>
    <w:rsid w:val="00F53380"/>
    <w:rsid w:val="00F61E74"/>
    <w:rsid w:val="00F62117"/>
    <w:rsid w:val="00F71528"/>
    <w:rsid w:val="00F7290D"/>
    <w:rsid w:val="00F82A40"/>
    <w:rsid w:val="00F864BA"/>
    <w:rsid w:val="00F90C46"/>
    <w:rsid w:val="00F944CD"/>
    <w:rsid w:val="00FA7F5F"/>
    <w:rsid w:val="00FB0C64"/>
    <w:rsid w:val="00FC2887"/>
    <w:rsid w:val="00FC32EE"/>
    <w:rsid w:val="00FC584D"/>
    <w:rsid w:val="00FD1524"/>
    <w:rsid w:val="00FD188D"/>
    <w:rsid w:val="00FD7AEA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nserc-canrim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10282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MAL</cp:lastModifiedBy>
  <cp:revision>2</cp:revision>
  <cp:lastPrinted>2011-03-02T22:31:00Z</cp:lastPrinted>
  <dcterms:created xsi:type="dcterms:W3CDTF">2017-01-16T23:19:00Z</dcterms:created>
  <dcterms:modified xsi:type="dcterms:W3CDTF">2017-01-16T23:19:00Z</dcterms:modified>
</cp:coreProperties>
</file>